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FF" w:rsidRPr="00D63F9D" w:rsidRDefault="005945FF" w:rsidP="005945FF">
      <w:pPr>
        <w:jc w:val="center"/>
        <w:rPr>
          <w:rFonts w:ascii="Tahoma" w:hAnsi="Tahoma" w:cs="Tahoma"/>
          <w:b/>
          <w:sz w:val="24"/>
          <w:szCs w:val="24"/>
        </w:rPr>
      </w:pPr>
      <w:r w:rsidRPr="00D63F9D">
        <w:rPr>
          <w:rFonts w:ascii="Tahoma" w:hAnsi="Tahoma" w:cs="Tahoma"/>
          <w:b/>
          <w:sz w:val="24"/>
          <w:szCs w:val="24"/>
          <w:lang w:val="fi-FI"/>
        </w:rPr>
        <w:t>SATUAN ACARA PERKULIAHAN</w:t>
      </w:r>
    </w:p>
    <w:p w:rsidR="005945FF" w:rsidRPr="00D63F9D" w:rsidRDefault="005945FF" w:rsidP="00D63F9D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3649"/>
        <w:gridCol w:w="287"/>
        <w:gridCol w:w="2551"/>
        <w:gridCol w:w="629"/>
        <w:gridCol w:w="2631"/>
        <w:gridCol w:w="284"/>
        <w:gridCol w:w="2693"/>
      </w:tblGrid>
      <w:tr w:rsidR="005945FF" w:rsidRPr="00D63F9D" w:rsidTr="00D63F9D">
        <w:trPr>
          <w:jc w:val="center"/>
        </w:trPr>
        <w:tc>
          <w:tcPr>
            <w:tcW w:w="3649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Kode</w:t>
            </w:r>
            <w:r w:rsidR="00D63F9D" w:rsidRPr="00D63F9D">
              <w:rPr>
                <w:rFonts w:ascii="Tahoma" w:hAnsi="Tahoma" w:cs="Tahoma"/>
                <w:sz w:val="18"/>
                <w:szCs w:val="18"/>
              </w:rPr>
              <w:t xml:space="preserve">/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Nama </w:t>
            </w:r>
            <w:r w:rsidR="00D63F9D" w:rsidRPr="00D63F9D">
              <w:rPr>
                <w:rFonts w:ascii="Tahoma" w:hAnsi="Tahoma" w:cs="Tahoma"/>
                <w:sz w:val="18"/>
                <w:szCs w:val="18"/>
              </w:rPr>
              <w:t xml:space="preserve">Mata </w:t>
            </w:r>
            <w:r w:rsidRPr="00D63F9D">
              <w:rPr>
                <w:rFonts w:ascii="Tahoma" w:hAnsi="Tahoma" w:cs="Tahoma"/>
                <w:sz w:val="18"/>
                <w:szCs w:val="18"/>
              </w:rPr>
              <w:t>Kuliah</w:t>
            </w:r>
          </w:p>
        </w:tc>
        <w:tc>
          <w:tcPr>
            <w:tcW w:w="287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Studi </w:t>
            </w:r>
            <w:r w:rsidR="00D63F9D" w:rsidRPr="00D63F9D">
              <w:rPr>
                <w:rFonts w:ascii="Tahoma" w:hAnsi="Tahoma" w:cs="Tahoma"/>
                <w:sz w:val="18"/>
                <w:szCs w:val="18"/>
              </w:rPr>
              <w:t xml:space="preserve">Islam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III </w:t>
            </w:r>
            <w:r w:rsidR="00D63F9D" w:rsidRPr="00D63F9D">
              <w:rPr>
                <w:rFonts w:ascii="Tahoma" w:hAnsi="Tahoma" w:cs="Tahoma"/>
                <w:sz w:val="18"/>
                <w:szCs w:val="18"/>
              </w:rPr>
              <w:t>(Fiqih)</w:t>
            </w:r>
          </w:p>
        </w:tc>
        <w:tc>
          <w:tcPr>
            <w:tcW w:w="629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Revisi ke</w:t>
            </w:r>
          </w:p>
        </w:tc>
        <w:tc>
          <w:tcPr>
            <w:tcW w:w="284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945FF" w:rsidRPr="00D63F9D" w:rsidTr="00D63F9D">
        <w:trPr>
          <w:jc w:val="center"/>
        </w:trPr>
        <w:tc>
          <w:tcPr>
            <w:tcW w:w="3649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Satuan Kredit Semester</w:t>
            </w:r>
          </w:p>
        </w:tc>
        <w:tc>
          <w:tcPr>
            <w:tcW w:w="287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2 SKS</w:t>
            </w:r>
          </w:p>
        </w:tc>
        <w:tc>
          <w:tcPr>
            <w:tcW w:w="629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Tanggal </w:t>
            </w:r>
            <w:r w:rsidR="00D63F9D"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Revisi</w:t>
            </w:r>
          </w:p>
        </w:tc>
        <w:tc>
          <w:tcPr>
            <w:tcW w:w="284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4 November 2013</w:t>
            </w:r>
          </w:p>
        </w:tc>
      </w:tr>
      <w:tr w:rsidR="005945FF" w:rsidRPr="00D63F9D" w:rsidTr="00D63F9D">
        <w:trPr>
          <w:jc w:val="center"/>
        </w:trPr>
        <w:tc>
          <w:tcPr>
            <w:tcW w:w="3649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Jumlah Jam kuliah dalam seminggu</w:t>
            </w:r>
          </w:p>
        </w:tc>
        <w:tc>
          <w:tcPr>
            <w:tcW w:w="287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14 X 100 Menit</w:t>
            </w:r>
          </w:p>
        </w:tc>
        <w:tc>
          <w:tcPr>
            <w:tcW w:w="629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Tanggal mulai berlaku</w:t>
            </w:r>
          </w:p>
        </w:tc>
        <w:tc>
          <w:tcPr>
            <w:tcW w:w="284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4 November 2013</w:t>
            </w:r>
          </w:p>
        </w:tc>
      </w:tr>
      <w:tr w:rsidR="005945FF" w:rsidRPr="00D63F9D" w:rsidTr="00D63F9D">
        <w:trPr>
          <w:jc w:val="center"/>
        </w:trPr>
        <w:tc>
          <w:tcPr>
            <w:tcW w:w="3649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Jumlah jam kegiatan laboratorium</w:t>
            </w:r>
          </w:p>
        </w:tc>
        <w:tc>
          <w:tcPr>
            <w:tcW w:w="287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Penyusun</w:t>
            </w:r>
          </w:p>
        </w:tc>
        <w:tc>
          <w:tcPr>
            <w:tcW w:w="284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945FF" w:rsidRPr="00D63F9D" w:rsidRDefault="00A94003" w:rsidP="00D63F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Dra. Nurmahni, Mag.</w:t>
            </w:r>
          </w:p>
        </w:tc>
      </w:tr>
      <w:tr w:rsidR="005945FF" w:rsidRPr="00D63F9D" w:rsidTr="00D63F9D">
        <w:trPr>
          <w:jc w:val="center"/>
        </w:trPr>
        <w:tc>
          <w:tcPr>
            <w:tcW w:w="3649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Penanggungjawab Keilmuan</w:t>
            </w:r>
          </w:p>
        </w:tc>
        <w:tc>
          <w:tcPr>
            <w:tcW w:w="284" w:type="dxa"/>
            <w:vAlign w:val="center"/>
          </w:tcPr>
          <w:p w:rsidR="005945FF" w:rsidRPr="00D63F9D" w:rsidRDefault="005945FF" w:rsidP="00D63F9D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945FF" w:rsidRPr="00D63F9D" w:rsidRDefault="00A94003" w:rsidP="00D63F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Dra. Nurmahni, Mag</w:t>
            </w:r>
          </w:p>
        </w:tc>
      </w:tr>
    </w:tbl>
    <w:p w:rsidR="00D63F9D" w:rsidRPr="00D63F9D" w:rsidRDefault="00D63F9D">
      <w:pPr>
        <w:rPr>
          <w:rFonts w:ascii="Tahoma" w:hAnsi="Tahoma" w:cs="Tahoma"/>
          <w:sz w:val="18"/>
          <w:szCs w:val="18"/>
        </w:rPr>
      </w:pPr>
    </w:p>
    <w:p w:rsidR="00D63F9D" w:rsidRDefault="00DB4D04" w:rsidP="00D63F9D">
      <w:pPr>
        <w:jc w:val="both"/>
        <w:rPr>
          <w:rFonts w:ascii="Tahoma" w:hAnsi="Tahoma" w:cs="Tahoma"/>
          <w:b/>
          <w:sz w:val="18"/>
          <w:szCs w:val="18"/>
        </w:rPr>
      </w:pPr>
      <w:r w:rsidRPr="00D63F9D">
        <w:rPr>
          <w:rFonts w:ascii="Tahoma" w:hAnsi="Tahoma" w:cs="Tahoma"/>
          <w:b/>
          <w:sz w:val="18"/>
          <w:szCs w:val="18"/>
        </w:rPr>
        <w:t xml:space="preserve">Standar </w:t>
      </w:r>
      <w:r w:rsidR="00D63F9D" w:rsidRPr="00D63F9D">
        <w:rPr>
          <w:rFonts w:ascii="Tahoma" w:hAnsi="Tahoma" w:cs="Tahoma"/>
          <w:b/>
          <w:sz w:val="18"/>
          <w:szCs w:val="18"/>
        </w:rPr>
        <w:t>Kompetensi :</w:t>
      </w:r>
      <w:r w:rsidR="00D63F9D" w:rsidRPr="00D63F9D">
        <w:rPr>
          <w:rFonts w:ascii="Tahoma" w:hAnsi="Tahoma" w:cs="Tahoma"/>
          <w:b/>
          <w:sz w:val="18"/>
          <w:szCs w:val="18"/>
        </w:rPr>
        <w:tab/>
      </w:r>
    </w:p>
    <w:p w:rsidR="00DB4D04" w:rsidRPr="00D63F9D" w:rsidRDefault="00D63F9D" w:rsidP="00D63F9D">
      <w:pPr>
        <w:jc w:val="both"/>
        <w:rPr>
          <w:rFonts w:ascii="Tahoma" w:hAnsi="Tahoma" w:cs="Tahoma"/>
          <w:b/>
          <w:sz w:val="18"/>
          <w:szCs w:val="18"/>
        </w:rPr>
      </w:pPr>
      <w:r w:rsidRPr="00D63F9D">
        <w:rPr>
          <w:rFonts w:ascii="Tahoma" w:hAnsi="Tahoma" w:cs="Tahoma"/>
          <w:sz w:val="18"/>
          <w:szCs w:val="18"/>
        </w:rPr>
        <w:t xml:space="preserve">Mahasiswa dapat memahami, dan mempraktikan teori, konsep tentang thaharah, sholat, puasa, zakat, haji, umrah, pernikahan dalam islam, dan pembagian harta waris guna mencapai tujuan pembelajaran secara efektif </w:t>
      </w:r>
      <w:r w:rsidR="00DB4D04" w:rsidRPr="00D63F9D">
        <w:rPr>
          <w:rFonts w:ascii="Tahoma" w:hAnsi="Tahoma" w:cs="Tahoma"/>
          <w:sz w:val="18"/>
          <w:szCs w:val="18"/>
        </w:rPr>
        <w:t>dan efisien sesuai dengan prinsip-prinsip manhaj muhammadiyah.</w:t>
      </w:r>
    </w:p>
    <w:p w:rsidR="00DB4D04" w:rsidRPr="00C109CE" w:rsidRDefault="00DB4D04" w:rsidP="00D63F9D">
      <w:pPr>
        <w:jc w:val="both"/>
        <w:rPr>
          <w:rFonts w:ascii="Tahoma" w:hAnsi="Tahoma" w:cs="Tahoma"/>
          <w:b/>
          <w:sz w:val="18"/>
          <w:szCs w:val="18"/>
        </w:rPr>
      </w:pPr>
      <w:r w:rsidRPr="00C109CE">
        <w:rPr>
          <w:rFonts w:ascii="Tahoma" w:hAnsi="Tahoma" w:cs="Tahoma"/>
          <w:b/>
          <w:sz w:val="18"/>
          <w:szCs w:val="18"/>
        </w:rPr>
        <w:t xml:space="preserve">Indikator </w:t>
      </w:r>
      <w:r w:rsidR="00C109CE" w:rsidRPr="00C109CE">
        <w:rPr>
          <w:rFonts w:ascii="Tahoma" w:hAnsi="Tahoma" w:cs="Tahoma"/>
          <w:b/>
          <w:sz w:val="18"/>
          <w:szCs w:val="18"/>
        </w:rPr>
        <w:t>Pencapaian:</w:t>
      </w:r>
    </w:p>
    <w:p w:rsidR="00DB4D04" w:rsidRPr="00D63F9D" w:rsidRDefault="00DB4D04" w:rsidP="00D63F9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D63F9D">
        <w:rPr>
          <w:rFonts w:ascii="Tahoma" w:hAnsi="Tahoma" w:cs="Tahoma"/>
          <w:sz w:val="18"/>
          <w:szCs w:val="18"/>
        </w:rPr>
        <w:t>Mahasiswa dapat mengetahui tata cara ibadah praktis sesuai dengan prinsip-prinsip manhaj muhammadiyah.</w:t>
      </w:r>
    </w:p>
    <w:p w:rsidR="00DB4D04" w:rsidRPr="00D63F9D" w:rsidRDefault="00DB4D04" w:rsidP="00D63F9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D63F9D">
        <w:rPr>
          <w:rFonts w:ascii="Tahoma" w:hAnsi="Tahoma" w:cs="Tahoma"/>
          <w:sz w:val="18"/>
          <w:szCs w:val="18"/>
        </w:rPr>
        <w:t>Mahasiswa dapat mengidentifikasi tata cara ibadah praktis yang bertentangan dengan prinsip-prinsip manhaj muhammadiyah.</w:t>
      </w:r>
    </w:p>
    <w:p w:rsidR="00DB4D04" w:rsidRPr="00D63F9D" w:rsidRDefault="00DB4D04" w:rsidP="00D63F9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D63F9D">
        <w:rPr>
          <w:rFonts w:ascii="Tahoma" w:hAnsi="Tahoma" w:cs="Tahoma"/>
          <w:sz w:val="18"/>
          <w:szCs w:val="18"/>
        </w:rPr>
        <w:t>Mahasiswa dapat mempraktikkan, baik bacaan maupun gerakan ibadah praktis sesuai dengan prinsip-prinsip manhaj muhammadiyah.</w:t>
      </w:r>
    </w:p>
    <w:p w:rsidR="00DB4D04" w:rsidRPr="00C109CE" w:rsidRDefault="00DB4D04" w:rsidP="00DB4D04">
      <w:pPr>
        <w:rPr>
          <w:rFonts w:ascii="Tahoma" w:hAnsi="Tahoma" w:cs="Tahoma"/>
          <w:b/>
          <w:sz w:val="18"/>
          <w:szCs w:val="18"/>
        </w:rPr>
      </w:pPr>
      <w:r w:rsidRPr="00C109CE">
        <w:rPr>
          <w:rFonts w:ascii="Tahoma" w:hAnsi="Tahoma" w:cs="Tahoma"/>
          <w:b/>
          <w:sz w:val="18"/>
          <w:szCs w:val="18"/>
        </w:rPr>
        <w:t xml:space="preserve">Deskripsi </w:t>
      </w:r>
      <w:r w:rsidR="0073451F" w:rsidRPr="00C109CE">
        <w:rPr>
          <w:rFonts w:ascii="Tahoma" w:hAnsi="Tahoma" w:cs="Tahoma"/>
          <w:b/>
          <w:sz w:val="18"/>
          <w:szCs w:val="18"/>
        </w:rPr>
        <w:t>Mata Kuliah</w:t>
      </w:r>
    </w:p>
    <w:tbl>
      <w:tblPr>
        <w:tblStyle w:val="TableGrid"/>
        <w:tblW w:w="0" w:type="auto"/>
        <w:jc w:val="center"/>
        <w:tblLook w:val="04A0"/>
      </w:tblPr>
      <w:tblGrid>
        <w:gridCol w:w="1242"/>
        <w:gridCol w:w="2552"/>
        <w:gridCol w:w="2799"/>
        <w:gridCol w:w="2398"/>
        <w:gridCol w:w="2238"/>
        <w:gridCol w:w="2304"/>
      </w:tblGrid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C109CE" w:rsidRDefault="00DB4D04" w:rsidP="007345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09CE">
              <w:rPr>
                <w:rFonts w:ascii="Tahoma" w:hAnsi="Tahoma" w:cs="Tahoma"/>
                <w:b/>
                <w:sz w:val="18"/>
                <w:szCs w:val="18"/>
              </w:rPr>
              <w:t xml:space="preserve">Pertemuan </w:t>
            </w:r>
            <w:r w:rsidR="00C109CE" w:rsidRPr="00C109CE">
              <w:rPr>
                <w:rFonts w:ascii="Tahoma" w:hAnsi="Tahoma" w:cs="Tahoma"/>
                <w:b/>
                <w:sz w:val="18"/>
                <w:szCs w:val="18"/>
              </w:rPr>
              <w:t>Ke</w:t>
            </w:r>
          </w:p>
        </w:tc>
        <w:tc>
          <w:tcPr>
            <w:tcW w:w="2552" w:type="dxa"/>
          </w:tcPr>
          <w:p w:rsidR="00DB4D04" w:rsidRPr="00C109CE" w:rsidRDefault="00DB4D04" w:rsidP="00C109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09CE">
              <w:rPr>
                <w:rFonts w:ascii="Tahoma" w:hAnsi="Tahoma" w:cs="Tahoma"/>
                <w:b/>
                <w:sz w:val="18"/>
                <w:szCs w:val="18"/>
              </w:rPr>
              <w:t xml:space="preserve">Kompetensi </w:t>
            </w:r>
            <w:r w:rsidR="00C109CE" w:rsidRPr="00C109CE">
              <w:rPr>
                <w:rFonts w:ascii="Tahoma" w:hAnsi="Tahoma" w:cs="Tahoma"/>
                <w:b/>
                <w:sz w:val="18"/>
                <w:szCs w:val="18"/>
              </w:rPr>
              <w:t>Dasar</w:t>
            </w:r>
          </w:p>
        </w:tc>
        <w:tc>
          <w:tcPr>
            <w:tcW w:w="2799" w:type="dxa"/>
          </w:tcPr>
          <w:p w:rsidR="00DB4D04" w:rsidRPr="00C109CE" w:rsidRDefault="006B4650" w:rsidP="00C109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09CE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DB4D04" w:rsidRPr="00C109CE">
              <w:rPr>
                <w:rFonts w:ascii="Tahoma" w:hAnsi="Tahoma" w:cs="Tahoma"/>
                <w:b/>
                <w:sz w:val="18"/>
                <w:szCs w:val="18"/>
              </w:rPr>
              <w:t>ndikator</w:t>
            </w:r>
          </w:p>
        </w:tc>
        <w:tc>
          <w:tcPr>
            <w:tcW w:w="2398" w:type="dxa"/>
          </w:tcPr>
          <w:p w:rsidR="00DB4D04" w:rsidRPr="00C109CE" w:rsidRDefault="00DB4D04" w:rsidP="00C109CE">
            <w:pPr>
              <w:ind w:left="499" w:hanging="4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09CE">
              <w:rPr>
                <w:rFonts w:ascii="Tahoma" w:hAnsi="Tahoma" w:cs="Tahoma"/>
                <w:b/>
                <w:sz w:val="18"/>
                <w:szCs w:val="18"/>
              </w:rPr>
              <w:t xml:space="preserve">Pokok </w:t>
            </w:r>
            <w:r w:rsidR="00C109CE" w:rsidRPr="00C109CE">
              <w:rPr>
                <w:rFonts w:ascii="Tahoma" w:hAnsi="Tahoma" w:cs="Tahoma"/>
                <w:b/>
                <w:sz w:val="18"/>
                <w:szCs w:val="18"/>
              </w:rPr>
              <w:t>Bahasan/Materi</w:t>
            </w:r>
          </w:p>
        </w:tc>
        <w:tc>
          <w:tcPr>
            <w:tcW w:w="2238" w:type="dxa"/>
          </w:tcPr>
          <w:p w:rsidR="00DB4D04" w:rsidRPr="00C109CE" w:rsidRDefault="00DB4D04" w:rsidP="00C109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09CE">
              <w:rPr>
                <w:rFonts w:ascii="Tahoma" w:hAnsi="Tahoma" w:cs="Tahoma"/>
                <w:b/>
                <w:sz w:val="18"/>
                <w:szCs w:val="18"/>
              </w:rPr>
              <w:t xml:space="preserve">Aktivitas </w:t>
            </w:r>
            <w:r w:rsidR="00C109CE" w:rsidRPr="00C109CE">
              <w:rPr>
                <w:rFonts w:ascii="Tahoma" w:hAnsi="Tahoma" w:cs="Tahoma"/>
                <w:b/>
                <w:sz w:val="18"/>
                <w:szCs w:val="18"/>
              </w:rPr>
              <w:t>Pembelajaran</w:t>
            </w:r>
          </w:p>
        </w:tc>
        <w:tc>
          <w:tcPr>
            <w:tcW w:w="2304" w:type="dxa"/>
          </w:tcPr>
          <w:p w:rsidR="00DB4D04" w:rsidRPr="00C109CE" w:rsidRDefault="00DB4D04" w:rsidP="00C109CE">
            <w:pPr>
              <w:ind w:left="321" w:hanging="32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09CE">
              <w:rPr>
                <w:rFonts w:ascii="Tahoma" w:hAnsi="Tahoma" w:cs="Tahoma"/>
                <w:b/>
                <w:sz w:val="18"/>
                <w:szCs w:val="18"/>
              </w:rPr>
              <w:t>Rujukan</w:t>
            </w:r>
            <w:r w:rsidR="00C109CE" w:rsidRPr="00C109CE">
              <w:rPr>
                <w:rFonts w:ascii="Tahoma" w:hAnsi="Tahoma" w:cs="Tahoma"/>
                <w:b/>
                <w:sz w:val="18"/>
                <w:szCs w:val="18"/>
              </w:rPr>
              <w:t>/Referensi</w:t>
            </w: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mengetahui kewajiban dan hak berkaitan dengan proses perkuliah studi islam III serta mengetahui gambaran umum tentang mata kuliah tersebut</w:t>
            </w:r>
          </w:p>
        </w:tc>
        <w:tc>
          <w:tcPr>
            <w:tcW w:w="2799" w:type="dxa"/>
          </w:tcPr>
          <w:p w:rsidR="00DB4D04" w:rsidRPr="00D63F9D" w:rsidRDefault="00DB4D04" w:rsidP="00DB4D0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mengetahui kewajiban dan hak dalam perkuliahan studi islam III</w:t>
            </w:r>
          </w:p>
          <w:p w:rsidR="00DB4D04" w:rsidRPr="00D63F9D" w:rsidRDefault="00DB4D04" w:rsidP="00DB4D0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Mahasiswa mengetahui gambaran umum mata kuliah studi islam III serta apa yang akan </w:t>
            </w: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didapatkan dalam perkuliahan tersebut</w:t>
            </w:r>
          </w:p>
        </w:tc>
        <w:tc>
          <w:tcPr>
            <w:tcW w:w="2398" w:type="dxa"/>
          </w:tcPr>
          <w:p w:rsidR="00DB4D04" w:rsidRPr="00D63F9D" w:rsidRDefault="006B4650" w:rsidP="00C109CE">
            <w:pPr>
              <w:pStyle w:val="ListParagraph"/>
              <w:numPr>
                <w:ilvl w:val="0"/>
                <w:numId w:val="15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Kontrak belajar</w:t>
            </w:r>
          </w:p>
          <w:p w:rsidR="006B4650" w:rsidRPr="00D63F9D" w:rsidRDefault="006B4650" w:rsidP="00C109CE">
            <w:pPr>
              <w:pStyle w:val="ListParagraph"/>
              <w:numPr>
                <w:ilvl w:val="0"/>
                <w:numId w:val="15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Deskripsi mata kuliah</w:t>
            </w:r>
          </w:p>
        </w:tc>
        <w:tc>
          <w:tcPr>
            <w:tcW w:w="2238" w:type="dxa"/>
          </w:tcPr>
          <w:p w:rsidR="00DB4D04" w:rsidRPr="00D63F9D" w:rsidRDefault="00D06A0F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Interactive learning (ceramah, dialog, diskusi)</w:t>
            </w:r>
          </w:p>
        </w:tc>
        <w:tc>
          <w:tcPr>
            <w:tcW w:w="2304" w:type="dxa"/>
          </w:tcPr>
          <w:p w:rsidR="00DB4D04" w:rsidRPr="00D63F9D" w:rsidRDefault="00F41551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S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ilabus Studi Islam III</w:t>
            </w: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Memahami konsep fiqih</w:t>
            </w:r>
          </w:p>
        </w:tc>
        <w:tc>
          <w:tcPr>
            <w:tcW w:w="2799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mengatahui konsep fiqih islam</w:t>
            </w:r>
          </w:p>
        </w:tc>
        <w:tc>
          <w:tcPr>
            <w:tcW w:w="2398" w:type="dxa"/>
          </w:tcPr>
          <w:p w:rsidR="00DB4D04" w:rsidRPr="00D63F9D" w:rsidRDefault="006B4650" w:rsidP="00C109CE">
            <w:pPr>
              <w:pStyle w:val="ListParagraph"/>
              <w:numPr>
                <w:ilvl w:val="0"/>
                <w:numId w:val="16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Pengertian fiqih</w:t>
            </w:r>
          </w:p>
          <w:p w:rsidR="006B4650" w:rsidRPr="00D63F9D" w:rsidRDefault="006B4650" w:rsidP="00C109CE">
            <w:pPr>
              <w:pStyle w:val="ListParagraph"/>
              <w:numPr>
                <w:ilvl w:val="0"/>
                <w:numId w:val="16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Sumber hukum islam</w:t>
            </w:r>
          </w:p>
          <w:p w:rsidR="006B4650" w:rsidRPr="00D63F9D" w:rsidRDefault="006B4650" w:rsidP="00C109CE">
            <w:pPr>
              <w:pStyle w:val="ListParagraph"/>
              <w:numPr>
                <w:ilvl w:val="0"/>
                <w:numId w:val="16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Ruang lingkup fiqih</w:t>
            </w:r>
          </w:p>
          <w:p w:rsidR="006B4650" w:rsidRPr="00D63F9D" w:rsidRDefault="006B4650" w:rsidP="00C109CE">
            <w:pPr>
              <w:pStyle w:val="ListParagraph"/>
              <w:numPr>
                <w:ilvl w:val="0"/>
                <w:numId w:val="16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Ruang lingkup fiqih ibadah</w:t>
            </w:r>
          </w:p>
          <w:p w:rsidR="006B4650" w:rsidRPr="00D63F9D" w:rsidRDefault="006B4650" w:rsidP="00C109CE">
            <w:pPr>
              <w:pStyle w:val="ListParagraph"/>
              <w:numPr>
                <w:ilvl w:val="0"/>
                <w:numId w:val="16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Ruang lingkup fiqih munakahat</w:t>
            </w:r>
          </w:p>
        </w:tc>
        <w:tc>
          <w:tcPr>
            <w:tcW w:w="2238" w:type="dxa"/>
          </w:tcPr>
          <w:p w:rsidR="00DB4D04" w:rsidRPr="00D63F9D" w:rsidRDefault="00D06A0F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Interactive learning (ceramah, dialog dan diskusi)</w:t>
            </w:r>
          </w:p>
        </w:tc>
        <w:tc>
          <w:tcPr>
            <w:tcW w:w="2304" w:type="dxa"/>
          </w:tcPr>
          <w:p w:rsidR="00DB4D04" w:rsidRPr="00D63F9D" w:rsidRDefault="00F41551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Nur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Kholis, M. </w:t>
            </w:r>
            <w:r w:rsidRPr="00D63F9D">
              <w:rPr>
                <w:rFonts w:ascii="Tahoma" w:hAnsi="Tahoma" w:cs="Tahoma"/>
                <w:sz w:val="18"/>
                <w:szCs w:val="18"/>
              </w:rPr>
              <w:t>Ag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Buku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Ajar Studi Islam </w:t>
            </w:r>
            <w:r w:rsidRPr="00D63F9D">
              <w:rPr>
                <w:rFonts w:ascii="Tahoma" w:hAnsi="Tahoma" w:cs="Tahoma"/>
                <w:sz w:val="18"/>
                <w:szCs w:val="18"/>
              </w:rPr>
              <w:t>III</w:t>
            </w: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Memahami dan mempraktikkan thaharah</w:t>
            </w:r>
          </w:p>
        </w:tc>
        <w:tc>
          <w:tcPr>
            <w:tcW w:w="2799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dapat:</w:t>
            </w:r>
          </w:p>
          <w:p w:rsidR="00DB4D04" w:rsidRPr="00D63F9D" w:rsidRDefault="00DB4D04" w:rsidP="00DB4D0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pengertian thaharah dan fungsinya</w:t>
            </w:r>
          </w:p>
          <w:p w:rsidR="00DB4D04" w:rsidRPr="00D63F9D" w:rsidRDefault="00DB4D04" w:rsidP="00DB4D0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sumber hukum thaharah</w:t>
            </w:r>
          </w:p>
          <w:p w:rsidR="00DB4D04" w:rsidRPr="00D63F9D" w:rsidRDefault="00DB4D04" w:rsidP="00DB4D0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alat thaharah</w:t>
            </w:r>
          </w:p>
          <w:p w:rsidR="00DB4D04" w:rsidRPr="00D63F9D" w:rsidRDefault="00DB4D04" w:rsidP="00DB4D0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cara thaharah</w:t>
            </w:r>
          </w:p>
          <w:p w:rsidR="00DB4D04" w:rsidRPr="00D63F9D" w:rsidRDefault="00DB4D04" w:rsidP="00DB4D0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Mempraktikkan thaharah</w:t>
            </w:r>
          </w:p>
        </w:tc>
        <w:tc>
          <w:tcPr>
            <w:tcW w:w="2398" w:type="dxa"/>
          </w:tcPr>
          <w:p w:rsidR="00DB4D04" w:rsidRPr="00D63F9D" w:rsidRDefault="006B4650" w:rsidP="00C109CE">
            <w:pPr>
              <w:pStyle w:val="ListParagraph"/>
              <w:numPr>
                <w:ilvl w:val="0"/>
                <w:numId w:val="17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Pengertian thaharah</w:t>
            </w:r>
          </w:p>
          <w:p w:rsidR="006B4650" w:rsidRPr="00D63F9D" w:rsidRDefault="006B4650" w:rsidP="00C109CE">
            <w:pPr>
              <w:pStyle w:val="ListParagraph"/>
              <w:numPr>
                <w:ilvl w:val="0"/>
                <w:numId w:val="17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Sumber hukum thaharah</w:t>
            </w:r>
          </w:p>
          <w:p w:rsidR="006B4650" w:rsidRPr="00D63F9D" w:rsidRDefault="006B4650" w:rsidP="00C109CE">
            <w:pPr>
              <w:pStyle w:val="ListParagraph"/>
              <w:numPr>
                <w:ilvl w:val="0"/>
                <w:numId w:val="17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Alat thaharah</w:t>
            </w:r>
          </w:p>
          <w:p w:rsidR="006B4650" w:rsidRPr="00D63F9D" w:rsidRDefault="006B4650" w:rsidP="00C109CE">
            <w:pPr>
              <w:pStyle w:val="ListParagraph"/>
              <w:numPr>
                <w:ilvl w:val="0"/>
                <w:numId w:val="17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Cara thaharah</w:t>
            </w:r>
          </w:p>
        </w:tc>
        <w:tc>
          <w:tcPr>
            <w:tcW w:w="2238" w:type="dxa"/>
          </w:tcPr>
          <w:p w:rsidR="00DB4D04" w:rsidRPr="00D63F9D" w:rsidRDefault="00D06A0F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Interactive learning (ceramah, dialog dan diskusi)</w:t>
            </w:r>
          </w:p>
        </w:tc>
        <w:tc>
          <w:tcPr>
            <w:tcW w:w="2304" w:type="dxa"/>
          </w:tcPr>
          <w:p w:rsidR="00DB4D04" w:rsidRPr="00D63F9D" w:rsidRDefault="00C109CE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Nur Kholis, M. Ag. Buku Ajar Studi Islam Iii.</w:t>
            </w:r>
          </w:p>
          <w:p w:rsidR="00F41551" w:rsidRPr="00D63F9D" w:rsidRDefault="00C109CE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Pimpinan Pusat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63F9D">
              <w:rPr>
                <w:rFonts w:ascii="Tahoma" w:hAnsi="Tahoma" w:cs="Tahoma"/>
                <w:sz w:val="18"/>
                <w:szCs w:val="18"/>
              </w:rPr>
              <w:t>Muhammadiyah Majelis Tarjih. Himpunan Putusan Tarjih Muhammadiyah</w:t>
            </w:r>
          </w:p>
          <w:p w:rsidR="00F41551" w:rsidRPr="00D63F9D" w:rsidRDefault="00C109CE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Mustfa Kamal Pasha, Dkk. Fikih Islam Sesuai Dengan Putusan Majelis Tarjih. Citra Karsa Mandiri. 2003. </w:t>
            </w:r>
          </w:p>
          <w:p w:rsidR="00F41551" w:rsidRPr="00D63F9D" w:rsidRDefault="00C109CE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C</w:t>
            </w:r>
            <w:r w:rsidR="0073451F" w:rsidRPr="00D63F9D">
              <w:rPr>
                <w:rFonts w:ascii="Tahoma" w:hAnsi="Tahoma" w:cs="Tahoma"/>
                <w:sz w:val="18"/>
                <w:szCs w:val="18"/>
              </w:rPr>
              <w:t>D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 Praktih Thaharah, Tayamum </w:t>
            </w:r>
            <w:r w:rsidR="0073451F" w:rsidRPr="00D63F9D">
              <w:rPr>
                <w:rFonts w:ascii="Tahoma" w:hAnsi="Tahoma" w:cs="Tahoma"/>
                <w:sz w:val="18"/>
                <w:szCs w:val="18"/>
              </w:rPr>
              <w:t>da</w:t>
            </w:r>
            <w:r w:rsidRPr="00D63F9D">
              <w:rPr>
                <w:rFonts w:ascii="Tahoma" w:hAnsi="Tahoma" w:cs="Tahoma"/>
                <w:sz w:val="18"/>
                <w:szCs w:val="18"/>
              </w:rPr>
              <w:t>n Mandi</w:t>
            </w: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Memahami dan mempraktikkan wudhu</w:t>
            </w:r>
          </w:p>
        </w:tc>
        <w:tc>
          <w:tcPr>
            <w:tcW w:w="2799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diharapkan dapat:</w:t>
            </w:r>
          </w:p>
          <w:p w:rsidR="00DB4D04" w:rsidRPr="00D63F9D" w:rsidRDefault="00DB4D04" w:rsidP="00DB4D0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sumber hukum disyariatkan berwudhu</w:t>
            </w:r>
          </w:p>
          <w:p w:rsidR="005C7588" w:rsidRPr="00D63F9D" w:rsidRDefault="005C7588" w:rsidP="00DB4D0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keutamaan wudhu</w:t>
            </w:r>
          </w:p>
          <w:p w:rsidR="005C7588" w:rsidRPr="00D63F9D" w:rsidRDefault="005C7588" w:rsidP="00DB4D0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cara berwudhu</w:t>
            </w:r>
          </w:p>
          <w:p w:rsidR="005C7588" w:rsidRPr="00D63F9D" w:rsidRDefault="005C7588" w:rsidP="00DB4D0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Praktik wudhu</w:t>
            </w:r>
          </w:p>
        </w:tc>
        <w:tc>
          <w:tcPr>
            <w:tcW w:w="2398" w:type="dxa"/>
          </w:tcPr>
          <w:p w:rsidR="00DB4D04" w:rsidRPr="00D63F9D" w:rsidRDefault="006B4650" w:rsidP="00C109CE">
            <w:pPr>
              <w:pStyle w:val="ListParagraph"/>
              <w:numPr>
                <w:ilvl w:val="0"/>
                <w:numId w:val="18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Landasan syariat wudhu</w:t>
            </w:r>
          </w:p>
          <w:p w:rsidR="006B4650" w:rsidRPr="00D63F9D" w:rsidRDefault="006B4650" w:rsidP="00C109CE">
            <w:pPr>
              <w:pStyle w:val="ListParagraph"/>
              <w:numPr>
                <w:ilvl w:val="0"/>
                <w:numId w:val="18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Keutamaan wudhu</w:t>
            </w:r>
          </w:p>
          <w:p w:rsidR="006B4650" w:rsidRPr="00D63F9D" w:rsidRDefault="006B4650" w:rsidP="00C109CE">
            <w:pPr>
              <w:pStyle w:val="ListParagraph"/>
              <w:numPr>
                <w:ilvl w:val="0"/>
                <w:numId w:val="18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Cara wudhu</w:t>
            </w:r>
          </w:p>
        </w:tc>
        <w:tc>
          <w:tcPr>
            <w:tcW w:w="2238" w:type="dxa"/>
          </w:tcPr>
          <w:p w:rsidR="00DB4D04" w:rsidRPr="00D63F9D" w:rsidRDefault="00D06A0F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Interactive learning (ceramah, dialog, diskusi dan praktik)</w:t>
            </w:r>
          </w:p>
        </w:tc>
        <w:tc>
          <w:tcPr>
            <w:tcW w:w="2304" w:type="dxa"/>
          </w:tcPr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Nur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Kholis, M. </w:t>
            </w:r>
            <w:r w:rsidRPr="00D63F9D">
              <w:rPr>
                <w:rFonts w:ascii="Tahoma" w:hAnsi="Tahoma" w:cs="Tahoma"/>
                <w:sz w:val="18"/>
                <w:szCs w:val="18"/>
              </w:rPr>
              <w:t>Ag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Buku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Ajar Studi Islam </w:t>
            </w:r>
            <w:r w:rsidRPr="00D63F9D">
              <w:rPr>
                <w:rFonts w:ascii="Tahoma" w:hAnsi="Tahoma" w:cs="Tahoma"/>
                <w:sz w:val="18"/>
                <w:szCs w:val="18"/>
              </w:rPr>
              <w:t>III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Pimpinan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Pusat Muhammadiyah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Himpunan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Putusan Tarjih Muhammadiyah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Mustfa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Kamal Pasha, Dkk.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Fikih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Islam Sesuai Dengan Putusan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Citra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Karsa Mandiri. 2003. </w:t>
            </w:r>
          </w:p>
          <w:p w:rsidR="00DB4D04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CD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Praktih Thaharah, Tayamum</w:t>
            </w:r>
            <w:r w:rsidR="0073451F" w:rsidRPr="00D63F9D">
              <w:rPr>
                <w:rFonts w:ascii="Tahoma" w:hAnsi="Tahoma" w:cs="Tahoma"/>
                <w:sz w:val="18"/>
                <w:szCs w:val="18"/>
              </w:rPr>
              <w:t xml:space="preserve"> dan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Mandi</w:t>
            </w: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Memahami dan mempraktikkan tayamum </w:t>
            </w: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dan mandi</w:t>
            </w:r>
          </w:p>
        </w:tc>
        <w:tc>
          <w:tcPr>
            <w:tcW w:w="2799" w:type="dxa"/>
          </w:tcPr>
          <w:p w:rsidR="00DB4D04" w:rsidRPr="00D63F9D" w:rsidRDefault="005C7588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Mahsiswa dapat: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Menjelaskan </w:t>
            </w: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pengertian tayamum dan mandi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sumber hukum pelaksanaan tayamum dan mandi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sebab-sebab bertayamum dan wudhu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Mengetahui sebab-sebab batalnya tayamum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Mendemontrasikan cara tayamum dan mandi</w:t>
            </w:r>
          </w:p>
        </w:tc>
        <w:tc>
          <w:tcPr>
            <w:tcW w:w="2398" w:type="dxa"/>
          </w:tcPr>
          <w:p w:rsidR="00DB4D04" w:rsidRPr="00D63F9D" w:rsidRDefault="006B4650" w:rsidP="00C109CE">
            <w:pPr>
              <w:pStyle w:val="ListParagraph"/>
              <w:numPr>
                <w:ilvl w:val="0"/>
                <w:numId w:val="19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Pengertian tayamum dan mandi</w:t>
            </w:r>
          </w:p>
          <w:p w:rsidR="006B4650" w:rsidRPr="00D63F9D" w:rsidRDefault="00406263" w:rsidP="00C109CE">
            <w:pPr>
              <w:pStyle w:val="ListParagraph"/>
              <w:numPr>
                <w:ilvl w:val="0"/>
                <w:numId w:val="19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Sebab-sebab tayamum dan mandi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19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Cara-cara tayamum dan mandi</w:t>
            </w:r>
          </w:p>
        </w:tc>
        <w:tc>
          <w:tcPr>
            <w:tcW w:w="2238" w:type="dxa"/>
          </w:tcPr>
          <w:p w:rsidR="00DB4D04" w:rsidRPr="00D63F9D" w:rsidRDefault="00F41551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 xml:space="preserve">Interactive learning (ceramah, dialog, diskusi </w:t>
            </w: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dan praktik)</w:t>
            </w:r>
          </w:p>
        </w:tc>
        <w:tc>
          <w:tcPr>
            <w:tcW w:w="2304" w:type="dxa"/>
          </w:tcPr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 xml:space="preserve">Nur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Kholis, M. </w:t>
            </w:r>
            <w:r w:rsidRPr="00D63F9D">
              <w:rPr>
                <w:rFonts w:ascii="Tahoma" w:hAnsi="Tahoma" w:cs="Tahoma"/>
                <w:sz w:val="18"/>
                <w:szCs w:val="18"/>
              </w:rPr>
              <w:t>Ag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Buku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Ajar Studi Islam </w:t>
            </w:r>
            <w:r w:rsidRPr="00D63F9D">
              <w:rPr>
                <w:rFonts w:ascii="Tahoma" w:hAnsi="Tahoma" w:cs="Tahoma"/>
                <w:sz w:val="18"/>
                <w:szCs w:val="18"/>
              </w:rPr>
              <w:t>III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 xml:space="preserve">Pimpinan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Pusat Muhammadiyah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Himpunan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Putusan Tarjih Muhammadiyah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Mustfa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Kamal Pasha, Dkk.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Fikih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Islam Sesuai Dengan Putusan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Citra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Karsa Mandiri. 2003. </w:t>
            </w:r>
          </w:p>
          <w:p w:rsidR="00DB4D04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CD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Praktih Thaharah, Tayamum </w:t>
            </w:r>
            <w:r w:rsidR="0073451F" w:rsidRPr="00D63F9D">
              <w:rPr>
                <w:rFonts w:ascii="Tahoma" w:hAnsi="Tahoma" w:cs="Tahoma"/>
                <w:sz w:val="18"/>
                <w:szCs w:val="18"/>
              </w:rPr>
              <w:t>da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n Mandi</w:t>
            </w: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Memahami dan mempraktikkan shalat</w:t>
            </w:r>
          </w:p>
        </w:tc>
        <w:tc>
          <w:tcPr>
            <w:tcW w:w="2799" w:type="dxa"/>
          </w:tcPr>
          <w:p w:rsidR="00DB4D04" w:rsidRPr="00D63F9D" w:rsidRDefault="005C7588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dapat: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pengertian shalat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sumber hukum shalat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dan menyebutkan macam-macam shalat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Memperagakan shalat</w:t>
            </w:r>
          </w:p>
        </w:tc>
        <w:tc>
          <w:tcPr>
            <w:tcW w:w="2398" w:type="dxa"/>
          </w:tcPr>
          <w:p w:rsidR="00DB4D04" w:rsidRPr="00D63F9D" w:rsidRDefault="00406263" w:rsidP="00C109CE">
            <w:pPr>
              <w:pStyle w:val="ListParagraph"/>
              <w:numPr>
                <w:ilvl w:val="0"/>
                <w:numId w:val="20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Pengertian shalat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0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Dasar hukum disyariatkan shalat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0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Macam-macam shalat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0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Peragaan shalat</w:t>
            </w:r>
          </w:p>
        </w:tc>
        <w:tc>
          <w:tcPr>
            <w:tcW w:w="2238" w:type="dxa"/>
          </w:tcPr>
          <w:p w:rsidR="00DB4D04" w:rsidRPr="00D63F9D" w:rsidRDefault="00F41551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Interactive learning (ceramah, dialog, diskusi dan praktik)</w:t>
            </w:r>
          </w:p>
        </w:tc>
        <w:tc>
          <w:tcPr>
            <w:tcW w:w="2304" w:type="dxa"/>
          </w:tcPr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Nur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Kholis, M. </w:t>
            </w:r>
            <w:r w:rsidRPr="00D63F9D">
              <w:rPr>
                <w:rFonts w:ascii="Tahoma" w:hAnsi="Tahoma" w:cs="Tahoma"/>
                <w:sz w:val="18"/>
                <w:szCs w:val="18"/>
              </w:rPr>
              <w:t>Ag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Buku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Ajar Studi Islam </w:t>
            </w:r>
            <w:r w:rsidRPr="00D63F9D">
              <w:rPr>
                <w:rFonts w:ascii="Tahoma" w:hAnsi="Tahoma" w:cs="Tahoma"/>
                <w:sz w:val="18"/>
                <w:szCs w:val="18"/>
              </w:rPr>
              <w:t>III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Pimpinan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Pusat Muhammadiyah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Himpunan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Putusan Tarjih Muhammadiyah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Mustfa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Kamal Pasha, Dkk.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Fikih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Islam Sesuai Dengan Putusan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Citra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Karsa Mandiri. 2003. 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Asep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Saholehuddin.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Tuntutan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Ibadah Praktis.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Suara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Muhammadiyah. 2006.</w:t>
            </w:r>
          </w:p>
          <w:p w:rsidR="00DB4D04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CD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Praktih Thaharah, Tayamum </w:t>
            </w:r>
            <w:r w:rsidR="0073451F" w:rsidRPr="00D63F9D">
              <w:rPr>
                <w:rFonts w:ascii="Tahoma" w:hAnsi="Tahoma" w:cs="Tahoma"/>
                <w:sz w:val="18"/>
                <w:szCs w:val="18"/>
              </w:rPr>
              <w:t>dan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 Mandi</w:t>
            </w: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Memahami dan mempraktikkan gerakan shalat, dzikir dan doa</w:t>
            </w:r>
          </w:p>
        </w:tc>
        <w:tc>
          <w:tcPr>
            <w:tcW w:w="2799" w:type="dxa"/>
          </w:tcPr>
          <w:p w:rsidR="00DB4D04" w:rsidRPr="00D63F9D" w:rsidRDefault="005C7588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dapat: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tuntunan dan gerakan shalat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Mendemontrasikan bacaan dzikir dan doa sesudah shalat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Mendemontrasikan </w:t>
            </w: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shaalat dengan khusyu’</w:t>
            </w:r>
          </w:p>
        </w:tc>
        <w:tc>
          <w:tcPr>
            <w:tcW w:w="2398" w:type="dxa"/>
          </w:tcPr>
          <w:p w:rsidR="00DB4D04" w:rsidRPr="00D63F9D" w:rsidRDefault="00406263" w:rsidP="00C109CE">
            <w:pPr>
              <w:pStyle w:val="ListParagraph"/>
              <w:numPr>
                <w:ilvl w:val="0"/>
                <w:numId w:val="21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Tuntunan dan gerakan shalat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1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Dzikir dan doa setelah shalat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1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Syarat khusyu’ dalam shalat</w:t>
            </w:r>
          </w:p>
        </w:tc>
        <w:tc>
          <w:tcPr>
            <w:tcW w:w="2238" w:type="dxa"/>
          </w:tcPr>
          <w:p w:rsidR="00DB4D04" w:rsidRPr="00D63F9D" w:rsidRDefault="00F41551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Interactive learning (ceramah, dialog, diskusi dan praktik)</w:t>
            </w:r>
          </w:p>
        </w:tc>
        <w:tc>
          <w:tcPr>
            <w:tcW w:w="2304" w:type="dxa"/>
          </w:tcPr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Nur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Kholis, M. </w:t>
            </w:r>
            <w:r w:rsidRPr="00D63F9D">
              <w:rPr>
                <w:rFonts w:ascii="Tahoma" w:hAnsi="Tahoma" w:cs="Tahoma"/>
                <w:sz w:val="18"/>
                <w:szCs w:val="18"/>
              </w:rPr>
              <w:t>Ag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Buku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Ajar Studi Islam </w:t>
            </w:r>
            <w:r w:rsidRPr="00D63F9D">
              <w:rPr>
                <w:rFonts w:ascii="Tahoma" w:hAnsi="Tahoma" w:cs="Tahoma"/>
                <w:sz w:val="18"/>
                <w:szCs w:val="18"/>
              </w:rPr>
              <w:t>III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Pimpinan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Pusat Muhammadiyah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Himpunan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Putusan Tarjih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lastRenderedPageBreak/>
              <w:t>Muhammadiyah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Mustfa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Kamal Pasha, Dkk.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Fikih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Islam Sesuai Dengan Putusan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Citra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Karsa Mandiri. 2003. </w:t>
            </w:r>
          </w:p>
          <w:p w:rsidR="00DB4D04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CD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Praktih Thaharah, Tayamum </w:t>
            </w:r>
            <w:r w:rsidR="0073451F" w:rsidRPr="00D63F9D">
              <w:rPr>
                <w:rFonts w:ascii="Tahoma" w:hAnsi="Tahoma" w:cs="Tahoma"/>
                <w:sz w:val="18"/>
                <w:szCs w:val="18"/>
              </w:rPr>
              <w:t>da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n Mandi</w:t>
            </w: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Memahami dan mempraktikkan shalat tathawwu’</w:t>
            </w:r>
          </w:p>
        </w:tc>
        <w:tc>
          <w:tcPr>
            <w:tcW w:w="2799" w:type="dxa"/>
          </w:tcPr>
          <w:p w:rsidR="00DB4D04" w:rsidRPr="00D63F9D" w:rsidRDefault="005C7588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dapat: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tuntunan shalat tathawwu’</w:t>
            </w:r>
          </w:p>
          <w:p w:rsidR="005C7588" w:rsidRPr="00D63F9D" w:rsidRDefault="005C7588" w:rsidP="005C758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Mendemontrasikan bacaan dan gerakan shalat tathawwu’</w:t>
            </w:r>
          </w:p>
        </w:tc>
        <w:tc>
          <w:tcPr>
            <w:tcW w:w="2398" w:type="dxa"/>
          </w:tcPr>
          <w:p w:rsidR="00DB4D04" w:rsidRPr="00D63F9D" w:rsidRDefault="00406263" w:rsidP="00C109CE">
            <w:pPr>
              <w:pStyle w:val="ListParagraph"/>
              <w:numPr>
                <w:ilvl w:val="0"/>
                <w:numId w:val="22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Shalat rawatib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2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Shalat jenazah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2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Shalat lail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2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Shalat gerhana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2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Shalat dhuha</w:t>
            </w:r>
          </w:p>
        </w:tc>
        <w:tc>
          <w:tcPr>
            <w:tcW w:w="2238" w:type="dxa"/>
          </w:tcPr>
          <w:p w:rsidR="00DB4D04" w:rsidRPr="00D63F9D" w:rsidRDefault="00F41551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Interactive learning (ceramah, dialog, diskusi dan praktik)</w:t>
            </w:r>
          </w:p>
        </w:tc>
        <w:tc>
          <w:tcPr>
            <w:tcW w:w="2304" w:type="dxa"/>
          </w:tcPr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Nur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Kholis, M. </w:t>
            </w:r>
            <w:r w:rsidRPr="00D63F9D">
              <w:rPr>
                <w:rFonts w:ascii="Tahoma" w:hAnsi="Tahoma" w:cs="Tahoma"/>
                <w:sz w:val="18"/>
                <w:szCs w:val="18"/>
              </w:rPr>
              <w:t>Ag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Buku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Ajar Studi Islam </w:t>
            </w:r>
            <w:r w:rsidRPr="00D63F9D">
              <w:rPr>
                <w:rFonts w:ascii="Tahoma" w:hAnsi="Tahoma" w:cs="Tahoma"/>
                <w:sz w:val="18"/>
                <w:szCs w:val="18"/>
              </w:rPr>
              <w:t>III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Pimpinan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Pusat Muhammadiyah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Himpunan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Putusan Tarjih Muhammadiyah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Mustfa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Kamal Pasha, Dkk.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Fikih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Islam Sesuai Dengan Putusan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Citra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Karsa Mandiri. 2003. </w:t>
            </w:r>
          </w:p>
          <w:p w:rsidR="00DB4D04" w:rsidRPr="00D63F9D" w:rsidRDefault="00DB4D04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Memahami dan mempraktikkan merawat dan shalat jenazah</w:t>
            </w:r>
          </w:p>
        </w:tc>
        <w:tc>
          <w:tcPr>
            <w:tcW w:w="2799" w:type="dxa"/>
          </w:tcPr>
          <w:p w:rsidR="00DB4D04" w:rsidRPr="00D63F9D" w:rsidRDefault="006B4650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dapat: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merawat dan shalat jenazah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Mendemontrasikan merawat dan shalat jenazah</w:t>
            </w:r>
          </w:p>
        </w:tc>
        <w:tc>
          <w:tcPr>
            <w:tcW w:w="2398" w:type="dxa"/>
          </w:tcPr>
          <w:p w:rsidR="00DB4D04" w:rsidRPr="00D63F9D" w:rsidRDefault="00406263" w:rsidP="00C109CE">
            <w:pPr>
              <w:pStyle w:val="ListParagraph"/>
              <w:numPr>
                <w:ilvl w:val="0"/>
                <w:numId w:val="23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Memandikan 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3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Mengkafani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3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Menyholatkan 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3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Menguburkan</w:t>
            </w:r>
          </w:p>
        </w:tc>
        <w:tc>
          <w:tcPr>
            <w:tcW w:w="2238" w:type="dxa"/>
          </w:tcPr>
          <w:p w:rsidR="00DB4D04" w:rsidRPr="00D63F9D" w:rsidRDefault="00F41551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Interactive learning (ceramah, dialog, diskusi dan praktik)</w:t>
            </w:r>
          </w:p>
        </w:tc>
        <w:tc>
          <w:tcPr>
            <w:tcW w:w="2304" w:type="dxa"/>
          </w:tcPr>
          <w:p w:rsidR="0073451F" w:rsidRPr="00D63F9D" w:rsidRDefault="0073451F" w:rsidP="0073451F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Nur Kholis, M. Ag. Buku Ajar Studi Islam III.</w:t>
            </w:r>
          </w:p>
          <w:p w:rsidR="00DB4D04" w:rsidRPr="00D63F9D" w:rsidRDefault="0073451F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CD Tuntutan Merawat Jenazah</w:t>
            </w: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Memahami puasa</w:t>
            </w:r>
          </w:p>
        </w:tc>
        <w:tc>
          <w:tcPr>
            <w:tcW w:w="2799" w:type="dxa"/>
          </w:tcPr>
          <w:p w:rsidR="00DB4D04" w:rsidRPr="00D63F9D" w:rsidRDefault="006B4650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dapat: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pengertian puasa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sumber hukum perintah puasa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Membedakan puasa fardhu dan tathawwu’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cara berpuasa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orang yang tidak berpuasa dan hal yang membatalkannya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Menjelaskan hal-hal yang mengurangi nilai puasa</w:t>
            </w:r>
          </w:p>
        </w:tc>
        <w:tc>
          <w:tcPr>
            <w:tcW w:w="2398" w:type="dxa"/>
          </w:tcPr>
          <w:p w:rsidR="00DB4D04" w:rsidRPr="00D63F9D" w:rsidRDefault="00406263" w:rsidP="00C109CE">
            <w:pPr>
              <w:pStyle w:val="ListParagraph"/>
              <w:numPr>
                <w:ilvl w:val="0"/>
                <w:numId w:val="24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Pengertian puasa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4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Macam-macam puasa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4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Cara berpuasa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4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Ketentuan orang yang tidak berpuasa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4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Hal-hal yang membatalkan puasa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4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Hal-hal yang mengurangi nilai puasa</w:t>
            </w:r>
          </w:p>
        </w:tc>
        <w:tc>
          <w:tcPr>
            <w:tcW w:w="2238" w:type="dxa"/>
          </w:tcPr>
          <w:p w:rsidR="00DB4D04" w:rsidRPr="00D63F9D" w:rsidRDefault="00F41551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Interactive learning (ceramah, dialog dan diskusi)</w:t>
            </w:r>
          </w:p>
        </w:tc>
        <w:tc>
          <w:tcPr>
            <w:tcW w:w="2304" w:type="dxa"/>
          </w:tcPr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Nur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Kholis, M. </w:t>
            </w:r>
            <w:r w:rsidRPr="00D63F9D">
              <w:rPr>
                <w:rFonts w:ascii="Tahoma" w:hAnsi="Tahoma" w:cs="Tahoma"/>
                <w:sz w:val="18"/>
                <w:szCs w:val="18"/>
              </w:rPr>
              <w:t>Ag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Buku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Ajar Studi Islam </w:t>
            </w:r>
            <w:r w:rsidRPr="00D63F9D">
              <w:rPr>
                <w:rFonts w:ascii="Tahoma" w:hAnsi="Tahoma" w:cs="Tahoma"/>
                <w:sz w:val="18"/>
                <w:szCs w:val="18"/>
              </w:rPr>
              <w:t>III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B4D04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CD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Praktih Thaharah, Tayamum dan Mandi</w:t>
            </w: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Memahami zakat</w:t>
            </w:r>
          </w:p>
        </w:tc>
        <w:tc>
          <w:tcPr>
            <w:tcW w:w="2799" w:type="dxa"/>
          </w:tcPr>
          <w:p w:rsidR="00DB4D04" w:rsidRPr="00D63F9D" w:rsidRDefault="006B4650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dapat:</w:t>
            </w:r>
          </w:p>
          <w:p w:rsidR="006B4650" w:rsidRPr="00D63F9D" w:rsidRDefault="006B4650" w:rsidP="00DB4D0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Menjelakan pengertian zakat, infak dan shodaqoh</w:t>
            </w:r>
          </w:p>
          <w:p w:rsidR="006B4650" w:rsidRPr="00D63F9D" w:rsidRDefault="006B4650" w:rsidP="00DB4D0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macam-macam zakat</w:t>
            </w:r>
          </w:p>
          <w:p w:rsidR="006B4650" w:rsidRPr="00D63F9D" w:rsidRDefault="006B4650" w:rsidP="00DB4D0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kedudukan dan tujuan zakat</w:t>
            </w:r>
          </w:p>
          <w:p w:rsidR="006B4650" w:rsidRPr="00D63F9D" w:rsidRDefault="006B4650" w:rsidP="00DB4D0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persyaratan barang yang wajib dizakati</w:t>
            </w:r>
          </w:p>
          <w:p w:rsidR="006B4650" w:rsidRPr="00D63F9D" w:rsidRDefault="006B4650" w:rsidP="00DB4D0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Membedakan zakat investasi, profesi, saham dan obligasi</w:t>
            </w:r>
          </w:p>
          <w:p w:rsidR="006B4650" w:rsidRPr="00D63F9D" w:rsidRDefault="006B4650" w:rsidP="00DB4D0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muzakki dan mustahiq</w:t>
            </w:r>
          </w:p>
          <w:p w:rsidR="006B4650" w:rsidRPr="00D63F9D" w:rsidRDefault="006B4650" w:rsidP="00DB4D0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Memecahkan problem kontemporer dengan zakat </w:t>
            </w:r>
          </w:p>
        </w:tc>
        <w:tc>
          <w:tcPr>
            <w:tcW w:w="2398" w:type="dxa"/>
          </w:tcPr>
          <w:p w:rsidR="00DB4D04" w:rsidRPr="00D63F9D" w:rsidRDefault="00406263" w:rsidP="00C109CE">
            <w:pPr>
              <w:pStyle w:val="ListParagraph"/>
              <w:numPr>
                <w:ilvl w:val="0"/>
                <w:numId w:val="25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Pengertian, zakat, infak, dan shodaqoh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5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Macam-macam zakat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5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Kedudukan dan tujuan zakat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5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Persyaratan barang yang wajib dizakatkan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5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Membedakan zakat investasi, profesi, saham dan obligasi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5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Muzzaki dan mustahiq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5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Golongan yang tidak berhak menerima zakat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5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Cara membayar zakat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5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Tujuan zakat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5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Memecahkan problem kontemporer dengan zakat</w:t>
            </w:r>
          </w:p>
          <w:p w:rsidR="00406263" w:rsidRPr="00D63F9D" w:rsidRDefault="00406263" w:rsidP="00C109CE">
            <w:pPr>
              <w:pStyle w:val="ListParagraph"/>
              <w:numPr>
                <w:ilvl w:val="0"/>
                <w:numId w:val="25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Zakat fitri dan aspek-aspeknya</w:t>
            </w:r>
          </w:p>
        </w:tc>
        <w:tc>
          <w:tcPr>
            <w:tcW w:w="2238" w:type="dxa"/>
          </w:tcPr>
          <w:p w:rsidR="00DB4D04" w:rsidRPr="00D63F9D" w:rsidRDefault="00F41551" w:rsidP="00F41551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Interactive learning (ceramah, dialog dan diskusi)</w:t>
            </w:r>
          </w:p>
        </w:tc>
        <w:tc>
          <w:tcPr>
            <w:tcW w:w="2304" w:type="dxa"/>
          </w:tcPr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Nur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Kholis, M. </w:t>
            </w:r>
            <w:r w:rsidRPr="00D63F9D">
              <w:rPr>
                <w:rFonts w:ascii="Tahoma" w:hAnsi="Tahoma" w:cs="Tahoma"/>
                <w:sz w:val="18"/>
                <w:szCs w:val="18"/>
              </w:rPr>
              <w:t>Ag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Buku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Ajar Studi Islam </w:t>
            </w:r>
            <w:r w:rsidRPr="00D63F9D">
              <w:rPr>
                <w:rFonts w:ascii="Tahoma" w:hAnsi="Tahoma" w:cs="Tahoma"/>
                <w:sz w:val="18"/>
                <w:szCs w:val="18"/>
              </w:rPr>
              <w:t>III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Pimpinan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Pusat Muhammadiyah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Himpunan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Putusan Tarjih Muhammadiyah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Mustfa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Kamal Pasha, Dkk.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Fikih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Islam Sesuai Dengan Putusan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Citra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Karsa Mandiri. 2003. </w:t>
            </w:r>
          </w:p>
          <w:p w:rsidR="00DB4D04" w:rsidRPr="00D63F9D" w:rsidRDefault="00DB4D04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Memahami haji dan umrah</w:t>
            </w:r>
          </w:p>
        </w:tc>
        <w:tc>
          <w:tcPr>
            <w:tcW w:w="2799" w:type="dxa"/>
          </w:tcPr>
          <w:p w:rsidR="00DB4D04" w:rsidRPr="00D63F9D" w:rsidRDefault="006B4650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dapat: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Membedakan pengertian ibadah haji dan umrah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sumber hukum pelaksanaan haji dan umrah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urutan proses ibadah haji dan umrah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Memperagakan manasik haji dan umrah</w:t>
            </w:r>
          </w:p>
        </w:tc>
        <w:tc>
          <w:tcPr>
            <w:tcW w:w="2398" w:type="dxa"/>
          </w:tcPr>
          <w:p w:rsidR="00DB4D04" w:rsidRPr="00D63F9D" w:rsidRDefault="00406263" w:rsidP="00C109CE">
            <w:pPr>
              <w:pStyle w:val="ListParagraph"/>
              <w:numPr>
                <w:ilvl w:val="0"/>
                <w:numId w:val="26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Pengertian, hukum </w:t>
            </w:r>
            <w:r w:rsidR="00D06A0F" w:rsidRPr="00D63F9D">
              <w:rPr>
                <w:rFonts w:ascii="Tahoma" w:hAnsi="Tahoma" w:cs="Tahoma"/>
                <w:sz w:val="18"/>
                <w:szCs w:val="18"/>
              </w:rPr>
              <w:t>dan waktu pelaksanaan haji dan umrah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6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Tiga cara pelaksanaan ibadah haji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6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Syarat rukun ibadah haji dan umrah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6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Urutan proses ibadah haji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6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Urutan proses ibadah umrah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6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Larangan selama ihram</w:t>
            </w:r>
          </w:p>
        </w:tc>
        <w:tc>
          <w:tcPr>
            <w:tcW w:w="2238" w:type="dxa"/>
          </w:tcPr>
          <w:p w:rsidR="00DB4D04" w:rsidRPr="00D63F9D" w:rsidRDefault="00F41551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lastRenderedPageBreak/>
              <w:t>Interactive learning (ceramah, dialog dan diskusi)</w:t>
            </w:r>
          </w:p>
        </w:tc>
        <w:tc>
          <w:tcPr>
            <w:tcW w:w="2304" w:type="dxa"/>
          </w:tcPr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Nur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Kholis, M. </w:t>
            </w:r>
            <w:r w:rsidRPr="00D63F9D">
              <w:rPr>
                <w:rFonts w:ascii="Tahoma" w:hAnsi="Tahoma" w:cs="Tahoma"/>
                <w:sz w:val="18"/>
                <w:szCs w:val="18"/>
              </w:rPr>
              <w:t>Ag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Buku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Ajar Studi Islam </w:t>
            </w:r>
            <w:r w:rsidRPr="00D63F9D">
              <w:rPr>
                <w:rFonts w:ascii="Tahoma" w:hAnsi="Tahoma" w:cs="Tahoma"/>
                <w:sz w:val="18"/>
                <w:szCs w:val="18"/>
              </w:rPr>
              <w:t>III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Pimpinan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Pusat Muhammadiyah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Himpunan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Putusan Tarjih Muhammadiyah</w:t>
            </w:r>
          </w:p>
          <w:p w:rsidR="00851919" w:rsidRPr="00D63F9D" w:rsidRDefault="00851919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Mustfa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Kamal Pasha, Dkk.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Fikih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Islam Sesuai Dengan Putusan Majelis Tarjih.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Citra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Karsa Mandiri. 2003. </w:t>
            </w:r>
          </w:p>
          <w:p w:rsidR="00DB4D04" w:rsidRPr="00D63F9D" w:rsidRDefault="00DB4D04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Memahami pernikahan dalam islam</w:t>
            </w:r>
          </w:p>
        </w:tc>
        <w:tc>
          <w:tcPr>
            <w:tcW w:w="2799" w:type="dxa"/>
          </w:tcPr>
          <w:p w:rsidR="00DB4D04" w:rsidRPr="00D63F9D" w:rsidRDefault="006B4650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dapat: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hakikat pernikahan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aspek-aspek penting sebelum pernikahan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pentingnya persiapan pelaksanaan pernikahan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implikasihukum dari thalaq dan khuluq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Mampu mendemontrasikan ijab dan qabul</w:t>
            </w:r>
          </w:p>
        </w:tc>
        <w:tc>
          <w:tcPr>
            <w:tcW w:w="2398" w:type="dxa"/>
          </w:tcPr>
          <w:p w:rsidR="00DB4D04" w:rsidRPr="00D63F9D" w:rsidRDefault="00D06A0F" w:rsidP="00C109CE">
            <w:pPr>
              <w:pStyle w:val="ListParagraph"/>
              <w:numPr>
                <w:ilvl w:val="0"/>
                <w:numId w:val="27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Pra nikah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7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Pelaksanaan pernikahan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7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Hak dan kewajiban ibadah haji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7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Thalaq dan khuluq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7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Walimatul urs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7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Macam-macam nikah</w:t>
            </w:r>
          </w:p>
        </w:tc>
        <w:tc>
          <w:tcPr>
            <w:tcW w:w="2238" w:type="dxa"/>
          </w:tcPr>
          <w:p w:rsidR="00DB4D04" w:rsidRPr="00D63F9D" w:rsidRDefault="00F41551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Interactive learning (ceramah, dialog dan diskusi)</w:t>
            </w:r>
          </w:p>
        </w:tc>
        <w:tc>
          <w:tcPr>
            <w:tcW w:w="2304" w:type="dxa"/>
          </w:tcPr>
          <w:p w:rsidR="005945FF" w:rsidRPr="00D63F9D" w:rsidRDefault="005945FF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Ahmad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Azhar Basyir.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Hukum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Perkawinan Islam.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Fakultas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Hukum </w:t>
            </w:r>
            <w:r w:rsidRPr="00D63F9D">
              <w:rPr>
                <w:rFonts w:ascii="Tahoma" w:hAnsi="Tahoma" w:cs="Tahoma"/>
                <w:sz w:val="18"/>
                <w:szCs w:val="18"/>
              </w:rPr>
              <w:t>UII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.1980.</w:t>
            </w:r>
          </w:p>
          <w:p w:rsidR="005945FF" w:rsidRPr="00D63F9D" w:rsidRDefault="005945FF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Quraish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Shihab.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Untaian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Permata Buat Anakku.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Al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Bayan. 1997.</w:t>
            </w:r>
          </w:p>
          <w:p w:rsidR="005945FF" w:rsidRPr="00D63F9D" w:rsidRDefault="005945FF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Asep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Saholehuddin.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Tuntutan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Ibadah Praktis.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Suara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Muhammadiyah. 2006.</w:t>
            </w:r>
          </w:p>
          <w:p w:rsidR="005945FF" w:rsidRPr="00D63F9D" w:rsidRDefault="005945FF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Kompilasi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Hukum Islam.</w:t>
            </w:r>
          </w:p>
          <w:p w:rsidR="005945FF" w:rsidRPr="00D63F9D" w:rsidRDefault="005945FF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Yunahar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Ilyas.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Kuliah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Akhlak.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Lppi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Umy. 1999.</w:t>
            </w:r>
          </w:p>
          <w:p w:rsidR="00DB4D04" w:rsidRPr="00D63F9D" w:rsidRDefault="005945FF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Nur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Kholis, M. </w:t>
            </w:r>
            <w:r w:rsidRPr="00D63F9D">
              <w:rPr>
                <w:rFonts w:ascii="Tahoma" w:hAnsi="Tahoma" w:cs="Tahoma"/>
                <w:sz w:val="18"/>
                <w:szCs w:val="18"/>
              </w:rPr>
              <w:t>Ag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Buku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Ajar Studi Islam </w:t>
            </w:r>
            <w:r w:rsidRPr="00D63F9D">
              <w:rPr>
                <w:rFonts w:ascii="Tahoma" w:hAnsi="Tahoma" w:cs="Tahoma"/>
                <w:sz w:val="18"/>
                <w:szCs w:val="18"/>
              </w:rPr>
              <w:t>III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F41551" w:rsidRPr="00D63F9D" w:rsidTr="0073451F">
        <w:trPr>
          <w:jc w:val="center"/>
        </w:trPr>
        <w:tc>
          <w:tcPr>
            <w:tcW w:w="1242" w:type="dxa"/>
          </w:tcPr>
          <w:p w:rsidR="00DB4D04" w:rsidRPr="00D63F9D" w:rsidRDefault="0073451F" w:rsidP="007345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DB4D04" w:rsidRPr="00D63F9D" w:rsidRDefault="00DB4D04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Memahami pembagian harta waris sesuai dengan  syariat islam</w:t>
            </w:r>
          </w:p>
        </w:tc>
        <w:tc>
          <w:tcPr>
            <w:tcW w:w="2799" w:type="dxa"/>
          </w:tcPr>
          <w:p w:rsidR="00DB4D04" w:rsidRPr="00D63F9D" w:rsidRDefault="006B4650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Mahasiswa dapat: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dan sumber hukum waris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Menjelaskan ahli waris dan harta yang diwarisi</w:t>
            </w:r>
          </w:p>
          <w:p w:rsidR="006B4650" w:rsidRPr="00D63F9D" w:rsidRDefault="006B4650" w:rsidP="006B465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Mempraktikkan pembagian harta warisan sesuai dengan syariat islam</w:t>
            </w:r>
          </w:p>
        </w:tc>
        <w:tc>
          <w:tcPr>
            <w:tcW w:w="2398" w:type="dxa"/>
          </w:tcPr>
          <w:p w:rsidR="00DB4D04" w:rsidRPr="00D63F9D" w:rsidRDefault="00D06A0F" w:rsidP="00C109CE">
            <w:pPr>
              <w:pStyle w:val="ListParagraph"/>
              <w:numPr>
                <w:ilvl w:val="0"/>
                <w:numId w:val="28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Sumber hukum 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8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Hukum membagi harta waris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8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Rukun mempusakai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8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Hak waris dan yang menggugurkan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8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Ahli waris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8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Hijab dan mahjub</w:t>
            </w:r>
          </w:p>
          <w:p w:rsidR="00D06A0F" w:rsidRPr="00D63F9D" w:rsidRDefault="00D06A0F" w:rsidP="00C109CE">
            <w:pPr>
              <w:pStyle w:val="ListParagraph"/>
              <w:numPr>
                <w:ilvl w:val="0"/>
                <w:numId w:val="28"/>
              </w:numPr>
              <w:ind w:left="499" w:hanging="418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Cara membagi warisan</w:t>
            </w:r>
          </w:p>
        </w:tc>
        <w:tc>
          <w:tcPr>
            <w:tcW w:w="2238" w:type="dxa"/>
          </w:tcPr>
          <w:p w:rsidR="00DB4D04" w:rsidRPr="00D63F9D" w:rsidRDefault="00F41551" w:rsidP="00DB4D04">
            <w:pPr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>Interactive learning (ceramah, dialog dan diskusi)</w:t>
            </w:r>
          </w:p>
        </w:tc>
        <w:tc>
          <w:tcPr>
            <w:tcW w:w="2304" w:type="dxa"/>
          </w:tcPr>
          <w:p w:rsidR="00851919" w:rsidRPr="00D63F9D" w:rsidRDefault="005945FF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Sayyid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 xml:space="preserve">Sabiq. </w:t>
            </w:r>
            <w:r w:rsidRPr="00D63F9D">
              <w:rPr>
                <w:rFonts w:ascii="Tahoma" w:hAnsi="Tahoma" w:cs="Tahoma"/>
                <w:sz w:val="18"/>
                <w:szCs w:val="18"/>
              </w:rPr>
              <w:t xml:space="preserve">Al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Fiqih As Sunnah.</w:t>
            </w:r>
          </w:p>
          <w:p w:rsidR="005945FF" w:rsidRPr="00D63F9D" w:rsidRDefault="005945FF" w:rsidP="00C109CE">
            <w:pPr>
              <w:ind w:left="321" w:hanging="321"/>
              <w:rPr>
                <w:rFonts w:ascii="Tahoma" w:hAnsi="Tahoma" w:cs="Tahoma"/>
                <w:sz w:val="18"/>
                <w:szCs w:val="18"/>
              </w:rPr>
            </w:pPr>
            <w:r w:rsidRPr="00D63F9D">
              <w:rPr>
                <w:rFonts w:ascii="Tahoma" w:hAnsi="Tahoma" w:cs="Tahoma"/>
                <w:sz w:val="18"/>
                <w:szCs w:val="18"/>
              </w:rPr>
              <w:t xml:space="preserve">Kompilasi </w:t>
            </w:r>
            <w:r w:rsidR="00C109CE" w:rsidRPr="00D63F9D">
              <w:rPr>
                <w:rFonts w:ascii="Tahoma" w:hAnsi="Tahoma" w:cs="Tahoma"/>
                <w:sz w:val="18"/>
                <w:szCs w:val="18"/>
              </w:rPr>
              <w:t>Hukum Islam.</w:t>
            </w:r>
          </w:p>
        </w:tc>
      </w:tr>
    </w:tbl>
    <w:p w:rsidR="00DB4D04" w:rsidRPr="00D63F9D" w:rsidRDefault="00DB4D04" w:rsidP="00DB4D04">
      <w:pPr>
        <w:rPr>
          <w:rFonts w:ascii="Tahoma" w:hAnsi="Tahoma" w:cs="Tahoma"/>
          <w:sz w:val="18"/>
          <w:szCs w:val="18"/>
        </w:rPr>
      </w:pPr>
    </w:p>
    <w:p w:rsidR="00C109CE" w:rsidRDefault="00C109CE" w:rsidP="00D63F9D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C109CE" w:rsidRDefault="00C109CE" w:rsidP="00D63F9D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C109CE" w:rsidRDefault="00C109CE" w:rsidP="00D63F9D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C109CE" w:rsidRDefault="00C109CE" w:rsidP="00D63F9D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D63F9D" w:rsidRPr="00D63F9D" w:rsidRDefault="00D63F9D" w:rsidP="00D63F9D">
      <w:pPr>
        <w:spacing w:line="360" w:lineRule="auto"/>
        <w:rPr>
          <w:rFonts w:ascii="Tahoma" w:hAnsi="Tahoma" w:cs="Tahoma"/>
          <w:b/>
          <w:sz w:val="18"/>
          <w:szCs w:val="18"/>
          <w:lang w:val="fi-FI"/>
        </w:rPr>
      </w:pPr>
      <w:r w:rsidRPr="00D63F9D">
        <w:rPr>
          <w:rFonts w:ascii="Tahoma" w:hAnsi="Tahoma" w:cs="Tahoma"/>
          <w:b/>
          <w:color w:val="000000"/>
          <w:sz w:val="18"/>
          <w:szCs w:val="18"/>
          <w:lang w:val="fi-FI"/>
        </w:rPr>
        <w:lastRenderedPageBreak/>
        <w:t>Level Taksonomi</w:t>
      </w:r>
      <w:r w:rsidRPr="00D63F9D"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  <w:r w:rsidRPr="00D63F9D">
        <w:rPr>
          <w:rFonts w:ascii="Tahoma" w:hAnsi="Tahoma" w:cs="Tahoma"/>
          <w:b/>
          <w:color w:val="000000"/>
          <w:sz w:val="18"/>
          <w:szCs w:val="18"/>
          <w:lang w:val="fi-FI"/>
        </w:rPr>
        <w:tab/>
        <w:t xml:space="preserve">:         </w:t>
      </w:r>
    </w:p>
    <w:tbl>
      <w:tblPr>
        <w:tblpPr w:leftFromText="180" w:rightFromText="180" w:vertAnchor="text" w:horzAnchor="page" w:tblpX="5653" w:tblpY="8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60"/>
      </w:tblGrid>
      <w:tr w:rsidR="00D63F9D" w:rsidRPr="00D63F9D" w:rsidTr="00D63F9D">
        <w:tc>
          <w:tcPr>
            <w:tcW w:w="1908" w:type="dxa"/>
          </w:tcPr>
          <w:p w:rsidR="00D63F9D" w:rsidRPr="00D63F9D" w:rsidRDefault="00D63F9D" w:rsidP="00D63F9D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Pengetahuan</w:t>
            </w:r>
          </w:p>
        </w:tc>
        <w:tc>
          <w:tcPr>
            <w:tcW w:w="1260" w:type="dxa"/>
          </w:tcPr>
          <w:p w:rsidR="00D63F9D" w:rsidRPr="00D63F9D" w:rsidRDefault="00D63F9D" w:rsidP="00D63F9D">
            <w:pPr>
              <w:tabs>
                <w:tab w:val="left" w:pos="747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15 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D63F9D" w:rsidRPr="00D63F9D" w:rsidTr="00D63F9D">
        <w:tc>
          <w:tcPr>
            <w:tcW w:w="1908" w:type="dxa"/>
          </w:tcPr>
          <w:p w:rsidR="00D63F9D" w:rsidRPr="00D63F9D" w:rsidRDefault="00D63F9D" w:rsidP="00D63F9D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Pemahaman</w:t>
            </w:r>
          </w:p>
        </w:tc>
        <w:tc>
          <w:tcPr>
            <w:tcW w:w="1260" w:type="dxa"/>
          </w:tcPr>
          <w:p w:rsidR="00D63F9D" w:rsidRPr="00D63F9D" w:rsidRDefault="00D63F9D" w:rsidP="00D63F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%</w:t>
            </w:r>
          </w:p>
        </w:tc>
      </w:tr>
      <w:tr w:rsidR="00D63F9D" w:rsidRPr="00D63F9D" w:rsidTr="00D63F9D">
        <w:tc>
          <w:tcPr>
            <w:tcW w:w="1908" w:type="dxa"/>
          </w:tcPr>
          <w:p w:rsidR="00D63F9D" w:rsidRPr="00D63F9D" w:rsidRDefault="00D63F9D" w:rsidP="00D63F9D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Penerapan</w:t>
            </w:r>
          </w:p>
        </w:tc>
        <w:tc>
          <w:tcPr>
            <w:tcW w:w="1260" w:type="dxa"/>
          </w:tcPr>
          <w:p w:rsidR="00D63F9D" w:rsidRPr="00D63F9D" w:rsidRDefault="00D63F9D" w:rsidP="00D63F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15  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% </w:t>
            </w:r>
          </w:p>
        </w:tc>
      </w:tr>
      <w:tr w:rsidR="00D63F9D" w:rsidRPr="00D63F9D" w:rsidTr="00D63F9D">
        <w:tc>
          <w:tcPr>
            <w:tcW w:w="1908" w:type="dxa"/>
          </w:tcPr>
          <w:p w:rsidR="00D63F9D" w:rsidRPr="00D63F9D" w:rsidRDefault="00D63F9D" w:rsidP="00D63F9D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Analisis</w:t>
            </w:r>
          </w:p>
        </w:tc>
        <w:tc>
          <w:tcPr>
            <w:tcW w:w="1260" w:type="dxa"/>
          </w:tcPr>
          <w:p w:rsidR="00D63F9D" w:rsidRPr="00D63F9D" w:rsidRDefault="00D63F9D" w:rsidP="00D63F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15 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D63F9D" w:rsidRPr="00D63F9D" w:rsidTr="00D63F9D">
        <w:tc>
          <w:tcPr>
            <w:tcW w:w="1908" w:type="dxa"/>
          </w:tcPr>
          <w:p w:rsidR="00D63F9D" w:rsidRPr="00D63F9D" w:rsidRDefault="00D63F9D" w:rsidP="00D63F9D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Sintesis</w:t>
            </w:r>
          </w:p>
        </w:tc>
        <w:tc>
          <w:tcPr>
            <w:tcW w:w="1260" w:type="dxa"/>
          </w:tcPr>
          <w:p w:rsidR="00D63F9D" w:rsidRPr="00D63F9D" w:rsidRDefault="00D63F9D" w:rsidP="00D63F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20 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D63F9D" w:rsidRPr="00D63F9D" w:rsidTr="00D63F9D">
        <w:tc>
          <w:tcPr>
            <w:tcW w:w="1908" w:type="dxa"/>
          </w:tcPr>
          <w:p w:rsidR="00D63F9D" w:rsidRPr="00D63F9D" w:rsidRDefault="00D63F9D" w:rsidP="00D63F9D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Evaluasi</w:t>
            </w:r>
          </w:p>
        </w:tc>
        <w:tc>
          <w:tcPr>
            <w:tcW w:w="1260" w:type="dxa"/>
          </w:tcPr>
          <w:p w:rsidR="00D63F9D" w:rsidRPr="00D63F9D" w:rsidRDefault="00D63F9D" w:rsidP="00D63F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20 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</w:tbl>
    <w:p w:rsidR="00D63F9D" w:rsidRPr="00D63F9D" w:rsidRDefault="00D63F9D" w:rsidP="00D63F9D">
      <w:pPr>
        <w:spacing w:line="360" w:lineRule="auto"/>
        <w:rPr>
          <w:rFonts w:ascii="Tahoma" w:hAnsi="Tahoma" w:cs="Tahoma"/>
          <w:b/>
          <w:sz w:val="18"/>
          <w:szCs w:val="18"/>
          <w:lang w:val="fi-FI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D63F9D" w:rsidRPr="00D63F9D" w:rsidRDefault="00D63F9D" w:rsidP="00D63F9D">
      <w:pPr>
        <w:rPr>
          <w:rFonts w:ascii="Tahoma" w:hAnsi="Tahoma" w:cs="Tahoma"/>
          <w:color w:val="000000"/>
          <w:sz w:val="18"/>
          <w:szCs w:val="18"/>
        </w:rPr>
      </w:pPr>
      <w:r w:rsidRPr="00D63F9D">
        <w:rPr>
          <w:rFonts w:ascii="Tahoma" w:hAnsi="Tahoma" w:cs="Tahoma"/>
          <w:b/>
          <w:color w:val="000000"/>
          <w:sz w:val="18"/>
          <w:szCs w:val="18"/>
          <w:lang w:val="fi-FI"/>
        </w:rPr>
        <w:t>Komposisi Penilaian</w:t>
      </w:r>
      <w:r w:rsidRPr="00D63F9D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D63F9D"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  <w:r w:rsidRPr="00D63F9D">
        <w:rPr>
          <w:rFonts w:ascii="Tahoma" w:hAnsi="Tahoma" w:cs="Tahoma"/>
          <w:color w:val="000000"/>
          <w:sz w:val="18"/>
          <w:szCs w:val="18"/>
        </w:rPr>
        <w:tab/>
      </w:r>
    </w:p>
    <w:tbl>
      <w:tblPr>
        <w:tblpPr w:leftFromText="180" w:rightFromText="180" w:vertAnchor="text" w:horzAnchor="page" w:tblpX="5689" w:tblpY="337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</w:tblGrid>
      <w:tr w:rsidR="00D63F9D" w:rsidRPr="00D63F9D" w:rsidTr="00D63F9D">
        <w:tc>
          <w:tcPr>
            <w:tcW w:w="2628" w:type="dxa"/>
          </w:tcPr>
          <w:p w:rsidR="00D63F9D" w:rsidRPr="00D63F9D" w:rsidRDefault="00D63F9D" w:rsidP="00D63F9D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D63F9D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Aspek Penilaian</w:t>
            </w:r>
          </w:p>
        </w:tc>
        <w:tc>
          <w:tcPr>
            <w:tcW w:w="1260" w:type="dxa"/>
          </w:tcPr>
          <w:p w:rsidR="00D63F9D" w:rsidRPr="00D63F9D" w:rsidRDefault="00D63F9D" w:rsidP="00D63F9D">
            <w:pPr>
              <w:tabs>
                <w:tab w:val="left" w:pos="747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D63F9D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Prosentase</w:t>
            </w:r>
          </w:p>
        </w:tc>
      </w:tr>
      <w:tr w:rsidR="00D63F9D" w:rsidRPr="00D63F9D" w:rsidTr="00D63F9D">
        <w:tc>
          <w:tcPr>
            <w:tcW w:w="2628" w:type="dxa"/>
          </w:tcPr>
          <w:p w:rsidR="00D63F9D" w:rsidRPr="00D63F9D" w:rsidRDefault="00D63F9D" w:rsidP="00D63F9D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Ujian Akhir Semester</w:t>
            </w:r>
          </w:p>
        </w:tc>
        <w:tc>
          <w:tcPr>
            <w:tcW w:w="1260" w:type="dxa"/>
          </w:tcPr>
          <w:p w:rsidR="00D63F9D" w:rsidRPr="00D63F9D" w:rsidRDefault="00D63F9D" w:rsidP="00D63F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25 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D63F9D" w:rsidRPr="00D63F9D" w:rsidTr="00D63F9D">
        <w:tc>
          <w:tcPr>
            <w:tcW w:w="2628" w:type="dxa"/>
          </w:tcPr>
          <w:p w:rsidR="00D63F9D" w:rsidRPr="00D63F9D" w:rsidRDefault="00D63F9D" w:rsidP="00D63F9D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Ujian Tengah Semester</w:t>
            </w:r>
          </w:p>
        </w:tc>
        <w:tc>
          <w:tcPr>
            <w:tcW w:w="1260" w:type="dxa"/>
          </w:tcPr>
          <w:p w:rsidR="00D63F9D" w:rsidRPr="00D63F9D" w:rsidRDefault="00D63F9D" w:rsidP="00D63F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20 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% </w:t>
            </w:r>
          </w:p>
        </w:tc>
      </w:tr>
      <w:tr w:rsidR="00D63F9D" w:rsidRPr="00D63F9D" w:rsidTr="00D63F9D">
        <w:tc>
          <w:tcPr>
            <w:tcW w:w="2628" w:type="dxa"/>
          </w:tcPr>
          <w:p w:rsidR="00D63F9D" w:rsidRPr="00D63F9D" w:rsidRDefault="00D63F9D" w:rsidP="00D63F9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Tugas Mandiri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/ praktik</w:t>
            </w:r>
          </w:p>
        </w:tc>
        <w:tc>
          <w:tcPr>
            <w:tcW w:w="1260" w:type="dxa"/>
          </w:tcPr>
          <w:p w:rsidR="00D63F9D" w:rsidRPr="00D63F9D" w:rsidRDefault="00D63F9D" w:rsidP="00D63F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30 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D63F9D" w:rsidRPr="00D63F9D" w:rsidTr="00D63F9D">
        <w:tc>
          <w:tcPr>
            <w:tcW w:w="2628" w:type="dxa"/>
          </w:tcPr>
          <w:p w:rsidR="00D63F9D" w:rsidRPr="00D63F9D" w:rsidRDefault="00D63F9D" w:rsidP="00D63F9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Keaktifan 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</w:rPr>
              <w:t>/ kehadiran</w:t>
            </w:r>
          </w:p>
        </w:tc>
        <w:tc>
          <w:tcPr>
            <w:tcW w:w="1260" w:type="dxa"/>
          </w:tcPr>
          <w:p w:rsidR="00D63F9D" w:rsidRPr="00D63F9D" w:rsidRDefault="00D63F9D" w:rsidP="00D63F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63F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25  </w:t>
            </w:r>
            <w:r w:rsidRPr="00D63F9D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D63F9D" w:rsidRPr="00D63F9D" w:rsidTr="00D63F9D">
        <w:tc>
          <w:tcPr>
            <w:tcW w:w="2628" w:type="dxa"/>
          </w:tcPr>
          <w:p w:rsidR="00D63F9D" w:rsidRPr="00D63F9D" w:rsidRDefault="00D63F9D" w:rsidP="00D63F9D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D63F9D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Total</w:t>
            </w:r>
          </w:p>
        </w:tc>
        <w:tc>
          <w:tcPr>
            <w:tcW w:w="1260" w:type="dxa"/>
          </w:tcPr>
          <w:p w:rsidR="00D63F9D" w:rsidRPr="00D63F9D" w:rsidRDefault="00D63F9D" w:rsidP="00D63F9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D63F9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100 </w:t>
            </w:r>
            <w:r w:rsidRPr="00D63F9D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%</w:t>
            </w:r>
          </w:p>
        </w:tc>
      </w:tr>
    </w:tbl>
    <w:p w:rsidR="00D63F9D" w:rsidRPr="00D63F9D" w:rsidRDefault="00D63F9D" w:rsidP="00D63F9D">
      <w:pPr>
        <w:rPr>
          <w:rFonts w:ascii="Tahoma" w:hAnsi="Tahoma" w:cs="Tahoma"/>
          <w:color w:val="000000"/>
          <w:sz w:val="18"/>
          <w:szCs w:val="18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p w:rsidR="00C109CE" w:rsidRDefault="00C109CE" w:rsidP="00D63F9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C109CE" w:rsidRDefault="00C109CE" w:rsidP="00D63F9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D63F9D" w:rsidRPr="00D63F9D" w:rsidRDefault="00D63F9D" w:rsidP="00D63F9D">
      <w:pPr>
        <w:rPr>
          <w:rFonts w:ascii="Tahoma" w:hAnsi="Tahoma" w:cs="Tahoma"/>
          <w:b/>
          <w:color w:val="000000"/>
          <w:sz w:val="18"/>
          <w:szCs w:val="18"/>
          <w:lang w:val="fi-FI"/>
        </w:rPr>
      </w:pPr>
      <w:r w:rsidRPr="00D63F9D">
        <w:rPr>
          <w:rFonts w:ascii="Tahoma" w:hAnsi="Tahoma" w:cs="Tahoma"/>
          <w:b/>
          <w:color w:val="000000"/>
          <w:sz w:val="18"/>
          <w:szCs w:val="18"/>
          <w:lang w:val="fi-FI"/>
        </w:rPr>
        <w:lastRenderedPageBreak/>
        <w:t xml:space="preserve">Daftar Referensi </w:t>
      </w:r>
      <w:r w:rsidRPr="00D63F9D"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</w:p>
    <w:p w:rsidR="00D63F9D" w:rsidRPr="00D63F9D" w:rsidRDefault="00D63F9D" w:rsidP="00D63F9D">
      <w:pPr>
        <w:rPr>
          <w:rFonts w:ascii="Tahoma" w:hAnsi="Tahoma" w:cs="Tahoma"/>
          <w:b/>
          <w:color w:val="000000"/>
          <w:sz w:val="18"/>
          <w:szCs w:val="18"/>
          <w:lang w:val="fi-FI"/>
        </w:rPr>
      </w:pPr>
    </w:p>
    <w:p w:rsidR="00C109CE" w:rsidRPr="00D63F9D" w:rsidRDefault="00D63F9D" w:rsidP="00C109CE">
      <w:pPr>
        <w:ind w:left="321" w:hanging="321"/>
        <w:rPr>
          <w:rFonts w:ascii="Tahoma" w:hAnsi="Tahoma" w:cs="Tahoma"/>
          <w:sz w:val="18"/>
          <w:szCs w:val="18"/>
        </w:rPr>
      </w:pPr>
      <w:r w:rsidRPr="00D63F9D">
        <w:rPr>
          <w:rFonts w:ascii="Tahoma" w:hAnsi="Tahoma" w:cs="Tahoma"/>
          <w:b/>
          <w:color w:val="000000"/>
          <w:sz w:val="18"/>
          <w:szCs w:val="18"/>
          <w:lang w:val="fi-FI"/>
        </w:rPr>
        <w:t xml:space="preserve"> </w:t>
      </w:r>
      <w:r w:rsidRPr="00D63F9D"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  <w:r w:rsidRPr="00D63F9D">
        <w:rPr>
          <w:rFonts w:ascii="Tahoma" w:hAnsi="Tahoma" w:cs="Tahoma"/>
          <w:color w:val="000000"/>
          <w:sz w:val="18"/>
          <w:szCs w:val="18"/>
          <w:lang w:val="fi-FI"/>
        </w:rPr>
        <w:t xml:space="preserve">Wajib </w:t>
      </w:r>
      <w:r w:rsidRPr="00D63F9D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D63F9D"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: </w:t>
      </w:r>
      <w:r w:rsidR="00C109CE" w:rsidRPr="00D63F9D">
        <w:rPr>
          <w:rFonts w:ascii="Tahoma" w:hAnsi="Tahoma" w:cs="Tahoma"/>
          <w:sz w:val="18"/>
          <w:szCs w:val="18"/>
        </w:rPr>
        <w:t>Pimpinan Pusat Muhammadiyah Majelis Tarjih. Himpunan Putusan Tarjih Muhammadiyah</w:t>
      </w:r>
      <w:r w:rsidR="00C109CE">
        <w:rPr>
          <w:rFonts w:ascii="Tahoma" w:hAnsi="Tahoma" w:cs="Tahoma"/>
          <w:sz w:val="18"/>
          <w:szCs w:val="18"/>
        </w:rPr>
        <w:t>.</w:t>
      </w:r>
    </w:p>
    <w:p w:rsidR="00C109CE" w:rsidRPr="00D63F9D" w:rsidRDefault="00C109CE" w:rsidP="00C109CE">
      <w:pPr>
        <w:ind w:left="1761" w:firstLine="399"/>
        <w:rPr>
          <w:rFonts w:ascii="Tahoma" w:hAnsi="Tahoma" w:cs="Tahoma"/>
          <w:sz w:val="18"/>
          <w:szCs w:val="18"/>
        </w:rPr>
      </w:pPr>
      <w:r w:rsidRPr="00D63F9D">
        <w:rPr>
          <w:rFonts w:ascii="Tahoma" w:hAnsi="Tahoma" w:cs="Tahoma"/>
          <w:sz w:val="18"/>
          <w:szCs w:val="18"/>
        </w:rPr>
        <w:t xml:space="preserve">Mustfa Kamal Pasha, Dkk. Fikih Islam Sesuai Dengan Putusan Majelis Tarjih. Citra Karsa Mandiri. 2003. </w:t>
      </w:r>
    </w:p>
    <w:p w:rsidR="00C109CE" w:rsidRPr="00D63F9D" w:rsidRDefault="00C109CE" w:rsidP="00C109CE">
      <w:pPr>
        <w:ind w:left="1761" w:firstLine="399"/>
        <w:rPr>
          <w:rFonts w:ascii="Tahoma" w:hAnsi="Tahoma" w:cs="Tahoma"/>
          <w:sz w:val="18"/>
          <w:szCs w:val="18"/>
        </w:rPr>
      </w:pPr>
      <w:r w:rsidRPr="00D63F9D">
        <w:rPr>
          <w:rFonts w:ascii="Tahoma" w:hAnsi="Tahoma" w:cs="Tahoma"/>
          <w:sz w:val="18"/>
          <w:szCs w:val="18"/>
        </w:rPr>
        <w:t>Ahmad Azhar Basyir. Hukum Perkawinan Islam. Fakultas Hukum UII.1980.</w:t>
      </w:r>
    </w:p>
    <w:p w:rsidR="00D63F9D" w:rsidRDefault="00C109CE" w:rsidP="00C109CE">
      <w:pPr>
        <w:ind w:left="1440" w:firstLine="720"/>
        <w:rPr>
          <w:rFonts w:ascii="Tahoma" w:hAnsi="Tahoma" w:cs="Tahoma"/>
          <w:sz w:val="18"/>
          <w:szCs w:val="18"/>
        </w:rPr>
      </w:pPr>
      <w:r w:rsidRPr="00D63F9D">
        <w:rPr>
          <w:rFonts w:ascii="Tahoma" w:hAnsi="Tahoma" w:cs="Tahoma"/>
          <w:sz w:val="18"/>
          <w:szCs w:val="18"/>
        </w:rPr>
        <w:t>Kompilasi Hukum Islam.</w:t>
      </w:r>
    </w:p>
    <w:p w:rsidR="00C109CE" w:rsidRDefault="00C109CE" w:rsidP="00C109CE">
      <w:pPr>
        <w:ind w:left="1440" w:firstLine="720"/>
        <w:rPr>
          <w:rFonts w:ascii="Tahoma" w:hAnsi="Tahoma" w:cs="Tahoma"/>
          <w:sz w:val="18"/>
          <w:szCs w:val="18"/>
        </w:rPr>
      </w:pPr>
      <w:r w:rsidRPr="00D63F9D">
        <w:rPr>
          <w:rFonts w:ascii="Tahoma" w:hAnsi="Tahoma" w:cs="Tahoma"/>
          <w:sz w:val="18"/>
          <w:szCs w:val="18"/>
        </w:rPr>
        <w:t>Nur Kholis, M. Ag. Buku Ajar Studi Islam III.</w:t>
      </w:r>
    </w:p>
    <w:p w:rsidR="00C109CE" w:rsidRPr="00D63F9D" w:rsidRDefault="00C109CE" w:rsidP="00C109CE">
      <w:pPr>
        <w:ind w:left="1440" w:firstLine="720"/>
        <w:rPr>
          <w:rFonts w:ascii="Tahoma" w:hAnsi="Tahoma" w:cs="Tahoma"/>
          <w:color w:val="000000"/>
          <w:sz w:val="18"/>
          <w:szCs w:val="18"/>
          <w:lang w:val="fi-FI"/>
        </w:rPr>
      </w:pPr>
      <w:r w:rsidRPr="00D63F9D">
        <w:rPr>
          <w:rFonts w:ascii="Tahoma" w:hAnsi="Tahoma" w:cs="Tahoma"/>
          <w:sz w:val="18"/>
          <w:szCs w:val="18"/>
        </w:rPr>
        <w:t>CD Praktih Thaharah, Tayamum dan Mandi</w:t>
      </w:r>
    </w:p>
    <w:p w:rsidR="0073451F" w:rsidRPr="00D63F9D" w:rsidRDefault="00D63F9D" w:rsidP="0073451F">
      <w:pPr>
        <w:ind w:left="321" w:hanging="321"/>
        <w:rPr>
          <w:rFonts w:ascii="Tahoma" w:hAnsi="Tahoma" w:cs="Tahoma"/>
          <w:sz w:val="18"/>
          <w:szCs w:val="18"/>
        </w:rPr>
      </w:pPr>
      <w:r w:rsidRPr="00D63F9D">
        <w:rPr>
          <w:rFonts w:ascii="Tahoma" w:hAnsi="Tahoma" w:cs="Tahoma"/>
          <w:color w:val="000000"/>
          <w:sz w:val="18"/>
          <w:szCs w:val="18"/>
          <w:lang w:val="fi-FI"/>
        </w:rPr>
        <w:t xml:space="preserve"> </w:t>
      </w:r>
      <w:r w:rsidRPr="00D63F9D"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Anjuran    </w:t>
      </w:r>
      <w:r w:rsidRPr="00D63F9D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="0073451F">
        <w:rPr>
          <w:rFonts w:ascii="Tahoma" w:hAnsi="Tahoma" w:cs="Tahoma"/>
          <w:color w:val="000000"/>
          <w:sz w:val="18"/>
          <w:szCs w:val="18"/>
        </w:rPr>
        <w:tab/>
      </w:r>
      <w:r w:rsidRPr="00D63F9D">
        <w:rPr>
          <w:rFonts w:ascii="Tahoma" w:hAnsi="Tahoma" w:cs="Tahoma"/>
          <w:color w:val="000000"/>
          <w:sz w:val="18"/>
          <w:szCs w:val="18"/>
          <w:lang w:val="fi-FI"/>
        </w:rPr>
        <w:t xml:space="preserve">: </w:t>
      </w:r>
      <w:r w:rsidR="0073451F" w:rsidRPr="00D63F9D">
        <w:rPr>
          <w:rFonts w:ascii="Tahoma" w:hAnsi="Tahoma" w:cs="Tahoma"/>
          <w:sz w:val="18"/>
          <w:szCs w:val="18"/>
        </w:rPr>
        <w:t>Quraish Shihab. Untaian Permata Buat Anakku. Al Bayan. 1997.</w:t>
      </w:r>
    </w:p>
    <w:p w:rsidR="0073451F" w:rsidRDefault="00D63F9D" w:rsidP="0073451F">
      <w:pPr>
        <w:ind w:left="321" w:hanging="321"/>
        <w:rPr>
          <w:rFonts w:ascii="Tahoma" w:hAnsi="Tahoma" w:cs="Tahoma"/>
          <w:sz w:val="18"/>
          <w:szCs w:val="18"/>
        </w:rPr>
      </w:pPr>
      <w:r w:rsidRPr="00D63F9D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D63F9D"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  </w:t>
      </w:r>
      <w:r w:rsidRPr="00D63F9D"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 </w:t>
      </w:r>
      <w:r w:rsidR="0073451F">
        <w:rPr>
          <w:rFonts w:ascii="Tahoma" w:hAnsi="Tahoma" w:cs="Tahoma"/>
          <w:color w:val="000000"/>
          <w:sz w:val="18"/>
          <w:szCs w:val="18"/>
        </w:rPr>
        <w:tab/>
      </w:r>
      <w:r w:rsidRPr="00D63F9D">
        <w:rPr>
          <w:rFonts w:ascii="Tahoma" w:hAnsi="Tahoma" w:cs="Tahoma"/>
          <w:color w:val="000000"/>
          <w:sz w:val="18"/>
          <w:szCs w:val="18"/>
          <w:lang w:val="fi-FI"/>
        </w:rPr>
        <w:t xml:space="preserve"> </w:t>
      </w:r>
      <w:r w:rsidR="0073451F" w:rsidRPr="00D63F9D">
        <w:rPr>
          <w:rFonts w:ascii="Tahoma" w:hAnsi="Tahoma" w:cs="Tahoma"/>
          <w:sz w:val="18"/>
          <w:szCs w:val="18"/>
        </w:rPr>
        <w:t>Yunahar Ilyas. Kuliah Akhlak. Lppi Umy. 1999.</w:t>
      </w:r>
    </w:p>
    <w:p w:rsidR="0073451F" w:rsidRDefault="0073451F" w:rsidP="0073451F">
      <w:pPr>
        <w:ind w:left="1761" w:firstLine="399"/>
        <w:rPr>
          <w:rFonts w:ascii="Tahoma" w:hAnsi="Tahoma" w:cs="Tahoma"/>
          <w:sz w:val="18"/>
          <w:szCs w:val="18"/>
        </w:rPr>
      </w:pPr>
      <w:r w:rsidRPr="00D63F9D">
        <w:rPr>
          <w:rFonts w:ascii="Tahoma" w:hAnsi="Tahoma" w:cs="Tahoma"/>
          <w:sz w:val="18"/>
          <w:szCs w:val="18"/>
        </w:rPr>
        <w:t>Sayyid Sabiq. Al Fiqih As Sunnah.</w:t>
      </w:r>
    </w:p>
    <w:p w:rsidR="0073451F" w:rsidRPr="00D63F9D" w:rsidRDefault="0073451F" w:rsidP="0073451F">
      <w:pPr>
        <w:ind w:left="1761" w:firstLine="399"/>
        <w:rPr>
          <w:rFonts w:ascii="Tahoma" w:hAnsi="Tahoma" w:cs="Tahoma"/>
          <w:sz w:val="18"/>
          <w:szCs w:val="18"/>
        </w:rPr>
      </w:pPr>
      <w:r w:rsidRPr="00D63F9D">
        <w:rPr>
          <w:rFonts w:ascii="Tahoma" w:hAnsi="Tahoma" w:cs="Tahoma"/>
          <w:sz w:val="18"/>
          <w:szCs w:val="18"/>
        </w:rPr>
        <w:t>Asep Saholehuddin. Tuntutan Ibadah Praktis. Suara Muhammadiyah. 2006.</w:t>
      </w:r>
    </w:p>
    <w:p w:rsidR="00D63F9D" w:rsidRPr="0073451F" w:rsidRDefault="00D63F9D" w:rsidP="0073451F">
      <w:pPr>
        <w:rPr>
          <w:rFonts w:ascii="Tahoma" w:hAnsi="Tahoma" w:cs="Tahoma"/>
          <w:color w:val="000000"/>
          <w:sz w:val="18"/>
          <w:szCs w:val="18"/>
        </w:rPr>
      </w:pPr>
    </w:p>
    <w:tbl>
      <w:tblPr>
        <w:tblW w:w="1134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880"/>
        <w:gridCol w:w="2880"/>
        <w:gridCol w:w="2880"/>
      </w:tblGrid>
      <w:tr w:rsidR="0073451F" w:rsidRPr="001E783E" w:rsidTr="0073451F">
        <w:trPr>
          <w:trHeight w:val="28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1E783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i-FI"/>
              </w:rPr>
              <w:t>Disusun oleh 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1E783E"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  <w:t>Diperiksa oleh 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1E783E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Disahkan oleh :</w:t>
            </w:r>
          </w:p>
        </w:tc>
      </w:tr>
      <w:tr w:rsidR="0073451F" w:rsidRPr="001E783E" w:rsidTr="0073451F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1E783E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Dosen Pengampu</w:t>
            </w:r>
          </w:p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73451F" w:rsidRPr="001E783E" w:rsidRDefault="0073451F" w:rsidP="00691EE2">
            <w:pPr>
              <w:ind w:right="45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73451F" w:rsidRPr="001E783E" w:rsidRDefault="00A94003" w:rsidP="00691EE2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Dra. Nurmahni, Mag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1E783E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Penanggungjawab Keilmuan</w:t>
            </w:r>
          </w:p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73451F" w:rsidRPr="001E783E" w:rsidRDefault="0073451F" w:rsidP="00691EE2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73451F" w:rsidRPr="001E783E" w:rsidRDefault="00A94003" w:rsidP="00691EE2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Dra. Nurmahni, Mag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Ketua </w:t>
            </w:r>
            <w:r w:rsidRPr="001E783E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Program Studi</w:t>
            </w:r>
          </w:p>
          <w:p w:rsidR="0073451F" w:rsidRPr="001E783E" w:rsidRDefault="0073451F" w:rsidP="00691EE2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73451F" w:rsidRDefault="0073451F" w:rsidP="00691EE2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451F" w:rsidRPr="0073451F" w:rsidRDefault="0073451F" w:rsidP="00691EE2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Dewi Amalia, SE, MSi</w:t>
            </w:r>
            <w:r w:rsidRPr="001E783E"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E783E">
              <w:rPr>
                <w:rFonts w:ascii="Tahoma" w:hAnsi="Tahoma" w:cs="Tahoma"/>
                <w:color w:val="000000"/>
                <w:sz w:val="18"/>
                <w:szCs w:val="18"/>
              </w:rPr>
              <w:t>Dekan</w:t>
            </w:r>
          </w:p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73451F" w:rsidRPr="001E783E" w:rsidRDefault="0073451F" w:rsidP="00691EE2">
            <w:pPr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73451F" w:rsidRPr="001E783E" w:rsidRDefault="0073451F" w:rsidP="00691EE2">
            <w:pPr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73451F" w:rsidRPr="001E783E" w:rsidRDefault="0073451F" w:rsidP="00691EE2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Dra. Salamatun Asakdiyah, MSi</w:t>
            </w:r>
          </w:p>
        </w:tc>
      </w:tr>
    </w:tbl>
    <w:p w:rsidR="00D63F9D" w:rsidRPr="00D63F9D" w:rsidRDefault="00D63F9D" w:rsidP="00DB4D04">
      <w:pPr>
        <w:rPr>
          <w:rFonts w:ascii="Tahoma" w:hAnsi="Tahoma" w:cs="Tahoma"/>
          <w:sz w:val="18"/>
          <w:szCs w:val="18"/>
        </w:rPr>
      </w:pPr>
    </w:p>
    <w:sectPr w:rsidR="00D63F9D" w:rsidRPr="00D63F9D" w:rsidSect="00DB4D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5A0"/>
    <w:multiLevelType w:val="hybridMultilevel"/>
    <w:tmpl w:val="FCCCA5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0CA1"/>
    <w:multiLevelType w:val="hybridMultilevel"/>
    <w:tmpl w:val="406CCE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4D36"/>
    <w:multiLevelType w:val="hybridMultilevel"/>
    <w:tmpl w:val="190655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F394D"/>
    <w:multiLevelType w:val="hybridMultilevel"/>
    <w:tmpl w:val="FAFAD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7061"/>
    <w:multiLevelType w:val="hybridMultilevel"/>
    <w:tmpl w:val="0584D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55F1"/>
    <w:multiLevelType w:val="hybridMultilevel"/>
    <w:tmpl w:val="300E17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C0ABE"/>
    <w:multiLevelType w:val="hybridMultilevel"/>
    <w:tmpl w:val="124E82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7654C"/>
    <w:multiLevelType w:val="hybridMultilevel"/>
    <w:tmpl w:val="9168E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72773"/>
    <w:multiLevelType w:val="hybridMultilevel"/>
    <w:tmpl w:val="123606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A1EDA"/>
    <w:multiLevelType w:val="hybridMultilevel"/>
    <w:tmpl w:val="BC0800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D4849"/>
    <w:multiLevelType w:val="hybridMultilevel"/>
    <w:tmpl w:val="C2107E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84675"/>
    <w:multiLevelType w:val="hybridMultilevel"/>
    <w:tmpl w:val="3EEC5C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C7AD2"/>
    <w:multiLevelType w:val="hybridMultilevel"/>
    <w:tmpl w:val="EB06E5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B7AB0"/>
    <w:multiLevelType w:val="hybridMultilevel"/>
    <w:tmpl w:val="CBB2E0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02963"/>
    <w:multiLevelType w:val="hybridMultilevel"/>
    <w:tmpl w:val="0598F2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C4ED0"/>
    <w:multiLevelType w:val="hybridMultilevel"/>
    <w:tmpl w:val="7568BA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358A7"/>
    <w:multiLevelType w:val="hybridMultilevel"/>
    <w:tmpl w:val="1A7A31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D164D"/>
    <w:multiLevelType w:val="hybridMultilevel"/>
    <w:tmpl w:val="481A62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00376"/>
    <w:multiLevelType w:val="hybridMultilevel"/>
    <w:tmpl w:val="E14A86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A19F5"/>
    <w:multiLevelType w:val="hybridMultilevel"/>
    <w:tmpl w:val="132836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D0575"/>
    <w:multiLevelType w:val="hybridMultilevel"/>
    <w:tmpl w:val="2460C1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1412C"/>
    <w:multiLevelType w:val="hybridMultilevel"/>
    <w:tmpl w:val="0E4CC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32A64"/>
    <w:multiLevelType w:val="hybridMultilevel"/>
    <w:tmpl w:val="78920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84FEE"/>
    <w:multiLevelType w:val="hybridMultilevel"/>
    <w:tmpl w:val="7090D3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50053"/>
    <w:multiLevelType w:val="hybridMultilevel"/>
    <w:tmpl w:val="EA1A8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A7F6C"/>
    <w:multiLevelType w:val="hybridMultilevel"/>
    <w:tmpl w:val="3DB486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03BBF"/>
    <w:multiLevelType w:val="hybridMultilevel"/>
    <w:tmpl w:val="CDB058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D52BF"/>
    <w:multiLevelType w:val="hybridMultilevel"/>
    <w:tmpl w:val="8A184E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7"/>
  </w:num>
  <w:num w:numId="5">
    <w:abstractNumId w:val="10"/>
  </w:num>
  <w:num w:numId="6">
    <w:abstractNumId w:val="8"/>
  </w:num>
  <w:num w:numId="7">
    <w:abstractNumId w:val="21"/>
  </w:num>
  <w:num w:numId="8">
    <w:abstractNumId w:val="19"/>
  </w:num>
  <w:num w:numId="9">
    <w:abstractNumId w:val="13"/>
  </w:num>
  <w:num w:numId="10">
    <w:abstractNumId w:val="5"/>
  </w:num>
  <w:num w:numId="11">
    <w:abstractNumId w:val="0"/>
  </w:num>
  <w:num w:numId="12">
    <w:abstractNumId w:val="27"/>
  </w:num>
  <w:num w:numId="13">
    <w:abstractNumId w:val="24"/>
  </w:num>
  <w:num w:numId="14">
    <w:abstractNumId w:val="16"/>
  </w:num>
  <w:num w:numId="15">
    <w:abstractNumId w:val="11"/>
  </w:num>
  <w:num w:numId="16">
    <w:abstractNumId w:val="6"/>
  </w:num>
  <w:num w:numId="17">
    <w:abstractNumId w:val="17"/>
  </w:num>
  <w:num w:numId="18">
    <w:abstractNumId w:val="12"/>
  </w:num>
  <w:num w:numId="19">
    <w:abstractNumId w:val="1"/>
  </w:num>
  <w:num w:numId="20">
    <w:abstractNumId w:val="18"/>
  </w:num>
  <w:num w:numId="21">
    <w:abstractNumId w:val="15"/>
  </w:num>
  <w:num w:numId="22">
    <w:abstractNumId w:val="3"/>
  </w:num>
  <w:num w:numId="23">
    <w:abstractNumId w:val="9"/>
  </w:num>
  <w:num w:numId="24">
    <w:abstractNumId w:val="26"/>
  </w:num>
  <w:num w:numId="25">
    <w:abstractNumId w:val="25"/>
  </w:num>
  <w:num w:numId="26">
    <w:abstractNumId w:val="23"/>
  </w:num>
  <w:num w:numId="27">
    <w:abstractNumId w:val="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D04"/>
    <w:rsid w:val="000012A5"/>
    <w:rsid w:val="00012CE0"/>
    <w:rsid w:val="00047231"/>
    <w:rsid w:val="00077BA6"/>
    <w:rsid w:val="0009160F"/>
    <w:rsid w:val="000A2773"/>
    <w:rsid w:val="000C1080"/>
    <w:rsid w:val="000F419B"/>
    <w:rsid w:val="001014A9"/>
    <w:rsid w:val="00135AC6"/>
    <w:rsid w:val="00155FF6"/>
    <w:rsid w:val="0016672F"/>
    <w:rsid w:val="001748BA"/>
    <w:rsid w:val="00185E9A"/>
    <w:rsid w:val="00191C6F"/>
    <w:rsid w:val="001A3C0A"/>
    <w:rsid w:val="001B20BC"/>
    <w:rsid w:val="001B4950"/>
    <w:rsid w:val="001D0322"/>
    <w:rsid w:val="001D52DD"/>
    <w:rsid w:val="001E1052"/>
    <w:rsid w:val="002317AF"/>
    <w:rsid w:val="00240DF2"/>
    <w:rsid w:val="00253497"/>
    <w:rsid w:val="0027125C"/>
    <w:rsid w:val="00276F52"/>
    <w:rsid w:val="002A531F"/>
    <w:rsid w:val="002D118A"/>
    <w:rsid w:val="002D4989"/>
    <w:rsid w:val="002E49F3"/>
    <w:rsid w:val="002F5EB8"/>
    <w:rsid w:val="00320A19"/>
    <w:rsid w:val="0035073F"/>
    <w:rsid w:val="00352468"/>
    <w:rsid w:val="00361D85"/>
    <w:rsid w:val="003878CE"/>
    <w:rsid w:val="003954E1"/>
    <w:rsid w:val="003B338A"/>
    <w:rsid w:val="003C06AD"/>
    <w:rsid w:val="003C1399"/>
    <w:rsid w:val="003E1045"/>
    <w:rsid w:val="00400CCD"/>
    <w:rsid w:val="00400FF4"/>
    <w:rsid w:val="00406263"/>
    <w:rsid w:val="00413BC1"/>
    <w:rsid w:val="00415DC8"/>
    <w:rsid w:val="00436392"/>
    <w:rsid w:val="00440D15"/>
    <w:rsid w:val="00443BC7"/>
    <w:rsid w:val="00456847"/>
    <w:rsid w:val="00463C8E"/>
    <w:rsid w:val="00497599"/>
    <w:rsid w:val="004C2587"/>
    <w:rsid w:val="004F5883"/>
    <w:rsid w:val="005135DF"/>
    <w:rsid w:val="005456BF"/>
    <w:rsid w:val="00567D4C"/>
    <w:rsid w:val="005835DB"/>
    <w:rsid w:val="005945FF"/>
    <w:rsid w:val="005A7EE2"/>
    <w:rsid w:val="005B36C8"/>
    <w:rsid w:val="005C7588"/>
    <w:rsid w:val="005D6180"/>
    <w:rsid w:val="005E6AA0"/>
    <w:rsid w:val="00627A8B"/>
    <w:rsid w:val="00647FCD"/>
    <w:rsid w:val="00657100"/>
    <w:rsid w:val="006B4650"/>
    <w:rsid w:val="006B4C03"/>
    <w:rsid w:val="006B7B19"/>
    <w:rsid w:val="006E0660"/>
    <w:rsid w:val="007059EF"/>
    <w:rsid w:val="0072048A"/>
    <w:rsid w:val="00732AAB"/>
    <w:rsid w:val="0073451F"/>
    <w:rsid w:val="007424DF"/>
    <w:rsid w:val="007538BB"/>
    <w:rsid w:val="00753A8A"/>
    <w:rsid w:val="007763DD"/>
    <w:rsid w:val="00800EAD"/>
    <w:rsid w:val="0084158F"/>
    <w:rsid w:val="00846AF8"/>
    <w:rsid w:val="0084755B"/>
    <w:rsid w:val="00851919"/>
    <w:rsid w:val="008645D1"/>
    <w:rsid w:val="008860DC"/>
    <w:rsid w:val="008A0C1B"/>
    <w:rsid w:val="008D3A38"/>
    <w:rsid w:val="00913603"/>
    <w:rsid w:val="00926346"/>
    <w:rsid w:val="00943752"/>
    <w:rsid w:val="00991A5E"/>
    <w:rsid w:val="00992FC3"/>
    <w:rsid w:val="009A07BE"/>
    <w:rsid w:val="009B0191"/>
    <w:rsid w:val="009F7603"/>
    <w:rsid w:val="00A13EB6"/>
    <w:rsid w:val="00A2603D"/>
    <w:rsid w:val="00A3389F"/>
    <w:rsid w:val="00A36CCA"/>
    <w:rsid w:val="00A93C43"/>
    <w:rsid w:val="00A94003"/>
    <w:rsid w:val="00AA4ED2"/>
    <w:rsid w:val="00AC0A7B"/>
    <w:rsid w:val="00B24D5A"/>
    <w:rsid w:val="00B31312"/>
    <w:rsid w:val="00B51C87"/>
    <w:rsid w:val="00B65E76"/>
    <w:rsid w:val="00B811CF"/>
    <w:rsid w:val="00B95BFB"/>
    <w:rsid w:val="00BB159B"/>
    <w:rsid w:val="00BB227C"/>
    <w:rsid w:val="00C109CE"/>
    <w:rsid w:val="00C3447B"/>
    <w:rsid w:val="00C46894"/>
    <w:rsid w:val="00C76ED4"/>
    <w:rsid w:val="00C85257"/>
    <w:rsid w:val="00CA2E0E"/>
    <w:rsid w:val="00CB44F7"/>
    <w:rsid w:val="00CF7CB9"/>
    <w:rsid w:val="00D06A0F"/>
    <w:rsid w:val="00D341D1"/>
    <w:rsid w:val="00D40EBB"/>
    <w:rsid w:val="00D63F9D"/>
    <w:rsid w:val="00D9274A"/>
    <w:rsid w:val="00DA66DA"/>
    <w:rsid w:val="00DB4D04"/>
    <w:rsid w:val="00DE28AC"/>
    <w:rsid w:val="00DF09BA"/>
    <w:rsid w:val="00DF5CB2"/>
    <w:rsid w:val="00DF77A0"/>
    <w:rsid w:val="00E0455F"/>
    <w:rsid w:val="00E90620"/>
    <w:rsid w:val="00EA338C"/>
    <w:rsid w:val="00EB4D98"/>
    <w:rsid w:val="00EB4EAC"/>
    <w:rsid w:val="00EC4F08"/>
    <w:rsid w:val="00F26A1A"/>
    <w:rsid w:val="00F41551"/>
    <w:rsid w:val="00F71B94"/>
    <w:rsid w:val="00F80257"/>
    <w:rsid w:val="00FC009B"/>
    <w:rsid w:val="00FC6EA9"/>
    <w:rsid w:val="00FE2CBF"/>
    <w:rsid w:val="00FF63A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04"/>
    <w:pPr>
      <w:ind w:left="720"/>
      <w:contextualSpacing/>
    </w:pPr>
  </w:style>
  <w:style w:type="table" w:styleId="TableGrid">
    <w:name w:val="Table Grid"/>
    <w:basedOn w:val="TableNormal"/>
    <w:uiPriority w:val="59"/>
    <w:rsid w:val="00DB4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Simbadda</cp:lastModifiedBy>
  <cp:revision>4</cp:revision>
  <cp:lastPrinted>2014-03-13T09:26:00Z</cp:lastPrinted>
  <dcterms:created xsi:type="dcterms:W3CDTF">2014-03-10T06:51:00Z</dcterms:created>
  <dcterms:modified xsi:type="dcterms:W3CDTF">2014-03-13T09:41:00Z</dcterms:modified>
</cp:coreProperties>
</file>